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678ab59883b4f5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עשיית עושר ולא במשפט,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ההשבה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מהשבה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ניכוי הוצאות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הפורע חוב הזולת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הפועל לשמירת ענין הזולת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ושמירת תרופות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חוק עשיית עושר ולא במשפט, תשל"ט-1979</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ההשבה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מי שקיבל שלא על פי זכות שבדין נכס, שירות או טובת הנאה אחרת (להלן – הזוכה) שבאו לו מאדם אחר (להלן - המזכה), חייב להשיב למזכה את הזכיה, ואם השבה בעין בלתי אפשרית או בלתי סבירה - לשלם לו את שוויה.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אחת היא אם באה הזכיה מפעולת הזוכה, מפעולת המזכה או בדרך אחרת.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מהשבה</w:t>
                </w:r>
              </w:p>
            </w:txbxContent>
          </v:textbox>
        </v:rect>
      </w:pict>
      <w:r>
        <w:rPr>
          <w:lang w:bidi="he-IL"/>
          <w:rFonts w:hint="cs" w:cs="FrankRuehl"/>
          <w:szCs w:val="34"/>
          <w:rtl/>
        </w:rPr>
        <w:t xml:space="preserve">2.</w:t>
      </w:r>
      <w:r>
        <w:rPr>
          <w:lang w:bidi="he-IL"/>
          <w:rFonts w:hint="cs" w:cs="FrankRuehl"/>
          <w:szCs w:val="26"/>
          <w:rtl/>
        </w:rPr>
        <w:tab/>
        <w:t xml:space="preserve">בית המשפט רשאי לפטור את הזוכה מחובת ההשבה לפי סעיף 1, כולה או מקצתה, אם ראה שהזכיה לא היתה כרוכה בחסרון המזכה או שראה נסיבות אחרות העושות את ההשבה בלתי צודקת.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ניכוי הוצאות</w:t>
                </w:r>
              </w:p>
            </w:txbxContent>
          </v:textbox>
        </v:rect>
      </w:pict>
      <w:r>
        <w:rPr>
          <w:lang w:bidi="he-IL"/>
          <w:rFonts w:hint="cs" w:cs="FrankRuehl"/>
          <w:szCs w:val="34"/>
          <w:rtl/>
        </w:rPr>
        <w:t xml:space="preserve">3.</w:t>
      </w:r>
      <w:r>
        <w:rPr>
          <w:lang w:bidi="he-IL"/>
          <w:rFonts w:hint="cs" w:cs="FrankRuehl"/>
          <w:szCs w:val="26"/>
          <w:rtl/>
        </w:rPr>
        <w:tab/>
        <w:t xml:space="preserve">הזוכה רשאי לנכות ממה שעליו להשיב את מה שהוציא או התחייב להוציא או השקיע באופן סביר להשגת הזכיה.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הפורע חוב הזולת</w:t>
                </w:r>
              </w:p>
            </w:txbxContent>
          </v:textbox>
        </v:rect>
      </w:pict>
      <w:r>
        <w:rPr>
          <w:lang w:bidi="he-IL"/>
          <w:rFonts w:hint="cs" w:cs="FrankRuehl"/>
          <w:szCs w:val="34"/>
          <w:rtl/>
        </w:rPr>
        <w:t xml:space="preserve">4.</w:t>
      </w:r>
      <w:r>
        <w:rPr>
          <w:lang w:bidi="he-IL"/>
          <w:rFonts w:hint="cs" w:cs="FrankRuehl"/>
          <w:szCs w:val="26"/>
          <w:rtl/>
        </w:rPr>
        <w:tab/>
        <w:t xml:space="preserve">מי שפרע חובו של אדם אחר בלי שהיה חייב לכך כלפיו, אינו זכאי להשבה אלא אם לא היתה לזוכה סיבה סבירה להתנגד לפרעון החוב, כולו או מקצתו, ואינו זכאי להשבה זו אלא כדי מה שנתן לפרעון החוב.</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הפועל לשמירת ענין הזולת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מי שעשה בתום לב ובסבירות פעולה לשמירה על חייו, שלמות גופו, בריאותו, כבודו או רכושו של אדם אחר, בלי שהיה חייב לכך כלפיו, והוציא או התחייב להוציא הוצאות בקשר לכך, חייב הזוכה לשפותו על הוצאותיו הסבירות, כולל חיוביו כלפי צד שלישי, ואם נגרמו למזכה עקב הפעולה נזקי רכוש, רשאי בית המשפט לחייב את הזוכה בתשלום פיצויים למזכה, אם ראה שמן הצדק לעשות כן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החיוב בפיצויים לפי סעיף קטן (א) דין מי שנכסיו שימשו לשמירת הערכים האמורים כדין מי שעשה פעולה לשמירתם.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חובת שיפוי או פיצוי לפי סעיף זה על זוכה שהתנגד לפעולה או לשימוש בנכסים או לשיעור ההוצאות או שהיתה לו סיבה סבירה להתנגד להם, זולת אם הפעולה או השימוש בנכסים היו לשמירה על חייו, שלמות גופו או בריאותו.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ושמירת תרופות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הוראות חוק זה יחולו כשאין בחוק אחר הוראות מיוחדות לענין הנדון ואין הסכם אחר בין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בחוק זה כדי לגרוע מתרופות אחרות.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w:t>
      </w:r>
      <w:r>
        <w:rPr>
          <w:lang w:bidi="he-IL"/>
          <w:rFonts w:hint="cs" w:cs="FrankRuehl"/>
          <w:szCs w:val="26"/>
          <w:rtl/>
        </w:rPr>
        <w:tab/>
        <w:t xml:space="preserve">סעיף 3 לחוק לתיקון דיני הנזיקין האזרחיים (הטבת נזקי גוף), תשכ"ד-1964 – בטל.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עשיית עושר ולא במשפט, תשל"ט-1979,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fe2bc4411924edb" /><Relationship Type="http://schemas.openxmlformats.org/officeDocument/2006/relationships/header" Target="/word/header1.xml" Id="r97" /><Relationship Type="http://schemas.openxmlformats.org/officeDocument/2006/relationships/footer" Target="/word/footer1.xml" Id="r98" /></Relationships>
</file>