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237c2c0bd57433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הפצת שידורים באמצעות תחנות שידור ספרתיות (אופן הגשת בקשה לרישום במרשם ספקי תכנים),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לרישום במרשם ספקי תכנים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פרטים לפי דרישת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כללי הפצת שידורים באמצעות תחנות שידור ספרתיות (אופן הגשת בקשה לרישום במרשם ספקי תכנים),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13ד(ג) לחוק הפצת שידורים באמצעות תחנות שידור ספרתיות, התשע"ב-2012 (להלן – החוק), קובעת המועצה לשידורי כבלים ולשידורי לוויין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"מרשם", "ספק תכנים" – כהגדרתם בסעיף 13ב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זכויות מבצעים ומשדרים" – חוק זכויות מבצעים ומשדרים, התשמ"ד-1984;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זכות יוצרים" – חוק זכות יוצרים, התשס"ח-2007.</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לרישום במרשם ספקי תכנים</w:t>
                </w:r>
              </w:p>
            </w:txbxContent>
          </v:textbox>
        </v:rect>
      </w:pict>
      <w:r>
        <w:rPr>
          <w:lang w:bidi="he-IL"/>
          <w:rFonts w:hint="cs" w:cs="FrankRuehl"/>
          <w:szCs w:val="34"/>
          <w:rtl/>
        </w:rPr>
        <w:t xml:space="preserve">2.</w:t>
      </w:r>
      <w:r>
        <w:rPr>
          <w:lang w:bidi="he-IL"/>
          <w:rFonts w:hint="cs" w:cs="FrankRuehl"/>
          <w:szCs w:val="26"/>
          <w:rtl/>
        </w:rPr>
        <w:tab/>
        <w:t xml:space="preserve">ספק תכנים המבקש להירשם במרשם יגיש בקשה למועצה ערוכה לפי נוסח הטופס שבתוספת; הבקשה תאומת בתצהיר חתום של המבקש או בעל תפקיד מוסמך בו, לפי הנוסח שבתוספת.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פרטים לפי דרישת המועצה</w:t>
                </w:r>
              </w:p>
            </w:txbxContent>
          </v:textbox>
        </v:rect>
      </w:pict>
      <w:r>
        <w:rPr>
          <w:lang w:bidi="he-IL"/>
          <w:rFonts w:hint="cs" w:cs="FrankRuehl"/>
          <w:szCs w:val="34"/>
          <w:rtl/>
        </w:rPr>
        <w:t xml:space="preserve">3.</w:t>
      </w:r>
      <w:r>
        <w:rPr>
          <w:lang w:bidi="he-IL"/>
          <w:rFonts w:hint="cs" w:cs="FrankRuehl"/>
          <w:szCs w:val="26"/>
          <w:rtl/>
        </w:rPr>
        <w:tab/>
        <w:t xml:space="preserve">ראתה המועצה כי חסרים לה פרטים או מסמכים שלא צורפו לבקשה לפי סעיף 2, או שהתברר כי הם נחוצים לבחינת תנאי סעיף 13ד לחוק הפצת שידורים, רשאית היא להודיע לספק התכנים כי לא תוכל לרשום את ספק התכנים במרשם בלא קבלת הפרטים או המסמכים החסרים.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4.</w:t>
      </w:r>
      <w:r>
        <w:rPr>
          <w:lang w:bidi="he-IL"/>
          <w:rFonts w:hint="cs" w:cs="FrankRuehl"/>
          <w:szCs w:val="26"/>
          <w:rtl/>
        </w:rPr>
        <w:tab/>
        <w:t xml:space="preserve">נרשם ספק במרשם בטרם נכנסו כללים אלה לתוקף, יראו אותו כאילו נרשם לפי כללים אלה; המועצה רשאית לדרוש מספק כאמור השלמת מסמכים לפי סעיף 3.</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0c547b2ec244b2f">
        <w:r>
          <w:rPr>
            <w:rStyle w:val="Hyperlink"/>
            <w:u w:val="single"/>
            <w:color w:themeColor="hyperlink"/>
          </w:rPr>
          <w:t>בקשה לרישום ספק תכנים&amp;nbsp;במרשם ספקי תכנים</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ניר שויקי</w:t>
                </w:r>
              </w:p>
              <w:p>
                <w:pPr>
                  <w:bidi/>
                  <w:spacing w:before="45" w:after="3" w:line="250" w:lineRule="auto"/>
                  <w:jc w:val="center"/>
                </w:pPr>
                <w:defaultTabStop w:val="720"/>
                <w:r>
                  <w:rPr>
                    <w:lang w:bidi="he-IL"/>
                    <w:rFonts w:hint="cs" w:cs="FrankRuehl"/>
                    <w:szCs w:val="22"/>
                    <w:rtl/>
                  </w:rPr>
                  <w:t xml:space="preserve">יושב ראש המועצהלשידורי כבלים ולשידורי לוויין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הפצת שידורים באמצעות תחנות שידור ספרתיות (אופן הגשת בקשה לרישום במרשם ספקי תכנים), תשפ"ג-2022, נוסח עדכני נכון ליום 22.10.2022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2827fb3831d4ba5" /><Relationship Type="http://schemas.openxmlformats.org/officeDocument/2006/relationships/hyperlink" Target="https://www.nevo.co.il/lawattachments/634ea8a9e53bb20c9688ac28/c5747938-a890-4f7d-8b4f-f2521ff0de80.doc" TargetMode="External" Id="R60c547b2ec244b2f" /><Relationship Type="http://schemas.openxmlformats.org/officeDocument/2006/relationships/header" Target="/word/header1.xml" Id="r97" /><Relationship Type="http://schemas.openxmlformats.org/officeDocument/2006/relationships/footer" Target="/word/footer1.xml" Id="r98" /></Relationships>
</file>