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55bc6d57a448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ולרדיו (אתיקה בפרסומת בשידורי רדיו),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הזיכיון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הסתה והתנהגות פסולה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בציבור, בפרטיות ובטעם הטוב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בנושאים השנויים במחלוקת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אמת בפרסום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הטעיה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אגב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פרסומות למשקאות אלכוהוליים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פרסומות העלולות להזיק ופרסומות בעניני בריאות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מוצרים ושירותים האסורים בפרסום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הפרסומת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התרמה למוסד ציבורי</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לאישור משדר התרמה</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קבלת תמורה</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מוקדם</w:t>
                </w:r>
              </w:p>
            </w:tc>
            <w:tc>
              <w:tcPr>
                <w:tcW w:w="800" w:type="pct"/>
              </w:tcPr>
              <w:p>
                <w:pPr>
                  <w:bidi/>
                  <w:spacing w:before="45" w:after="5" w:line="250" w:lineRule="auto"/>
                </w:pPr>
                <w:defaultTabStop w:val="720"/>
                <w:r>
                  <w:rPr>
                    <w:lang w:bidi="he-IL"/>
                    <w:rFonts w:hint="cs" w:cs="Times New Roman"/>
                    <w:szCs w:val="24"/>
                    <w:rtl/>
                  </w:rPr>
                  <w:t xml:space="preserve">סעיף 13ד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קשר לגביית תרומות</w:t>
                </w:r>
              </w:p>
            </w:tc>
            <w:tc>
              <w:tcPr>
                <w:tcW w:w="800" w:type="pct"/>
              </w:tcPr>
              <w:p>
                <w:pPr>
                  <w:bidi/>
                  <w:spacing w:before="45" w:after="5" w:line="250" w:lineRule="auto"/>
                </w:pPr>
                <w:defaultTabStop w:val="720"/>
                <w:r>
                  <w:rPr>
                    <w:lang w:bidi="he-IL"/>
                    <w:rFonts w:hint="cs" w:cs="Times New Roman"/>
                    <w:szCs w:val="24"/>
                    <w:rtl/>
                  </w:rPr>
                  <w:t xml:space="preserve">סעיף 13ה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תשדיר פרסומת בעניין התרמה – הוראות נוספות</w:t>
                </w:r>
              </w:p>
            </w:tc>
            <w:tc>
              <w:tcPr>
                <w:tcW w:w="800" w:type="pct"/>
              </w:tcPr>
              <w:p>
                <w:pPr>
                  <w:bidi/>
                  <w:spacing w:before="45" w:after="5" w:line="250" w:lineRule="auto"/>
                </w:pPr>
                <w:defaultTabStop w:val="720"/>
                <w:r>
                  <w:rPr>
                    <w:lang w:bidi="he-IL"/>
                    <w:rFonts w:hint="cs" w:cs="Times New Roman"/>
                    <w:szCs w:val="24"/>
                    <w:rtl/>
                  </w:rPr>
                  <w:t xml:space="preserve">סעיף 13ו</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תשדיר בתכניות</w:t>
                </w:r>
              </w:p>
            </w:tc>
            <w:tc>
              <w:tcPr>
                <w:tcW w:w="800" w:type="pct"/>
              </w:tcPr>
              <w:p>
                <w:pPr>
                  <w:bidi/>
                  <w:spacing w:before="45" w:after="5" w:line="250" w:lineRule="auto"/>
                </w:pPr>
                <w:defaultTabStop w:val="720"/>
                <w:r>
                  <w:rPr>
                    <w:lang w:bidi="he-IL"/>
                    <w:rFonts w:hint="cs" w:cs="Times New Roman"/>
                    <w:szCs w:val="24"/>
                    <w:rtl/>
                  </w:rPr>
                  <w:t xml:space="preserve">סעיף 13ז</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לעניין משדר התרמה</w:t>
                </w:r>
              </w:p>
            </w:tc>
            <w:tc>
              <w:tcPr>
                <w:tcW w:w="800" w:type="pct"/>
              </w:tcPr>
              <w:p>
                <w:pPr>
                  <w:bidi/>
                  <w:spacing w:before="45" w:after="5" w:line="250" w:lineRule="auto"/>
                </w:pPr>
                <w:defaultTabStop w:val="720"/>
                <w:r>
                  <w:rPr>
                    <w:lang w:bidi="he-IL"/>
                    <w:rFonts w:hint="cs" w:cs="Times New Roman"/>
                    <w:szCs w:val="24"/>
                    <w:rtl/>
                  </w:rPr>
                  <w:t xml:space="preserve">סעיף 13ח</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קדימונים למשדר התרמה</w:t>
                </w:r>
              </w:p>
            </w:tc>
            <w:tc>
              <w:tcPr>
                <w:tcW w:w="800" w:type="pct"/>
              </w:tcPr>
              <w:p>
                <w:pPr>
                  <w:bidi/>
                  <w:spacing w:before="45" w:after="5" w:line="250" w:lineRule="auto"/>
                </w:pPr>
                <w:defaultTabStop w:val="720"/>
                <w:r>
                  <w:rPr>
                    <w:lang w:bidi="he-IL"/>
                    <w:rFonts w:hint="cs" w:cs="Times New Roman"/>
                    <w:szCs w:val="24"/>
                    <w:rtl/>
                  </w:rPr>
                  <w:t xml:space="preserve">סעיף 13ט</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ימים מיוחדים</w:t>
                </w:r>
              </w:p>
            </w:tc>
            <w:tc>
              <w:tcPr>
                <w:tcW w:w="800" w:type="pct"/>
              </w:tcPr>
              <w:p>
                <w:pPr>
                  <w:bidi/>
                  <w:spacing w:before="45" w:after="5" w:line="250" w:lineRule="auto"/>
                </w:pPr>
                <w:defaultTabStop w:val="720"/>
                <w:r>
                  <w:rPr>
                    <w:lang w:bidi="he-IL"/>
                    <w:rFonts w:hint="cs" w:cs="Times New Roman"/>
                    <w:szCs w:val="24"/>
                    <w:rtl/>
                  </w:rPr>
                  <w:t xml:space="preserve">סעיף 13י</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הנחיות</w:t>
                </w:r>
              </w:p>
            </w:tc>
            <w:tc>
              <w:tcPr>
                <w:tcW w:w="800" w:type="pct"/>
              </w:tcPr>
              <w:p>
                <w:pPr>
                  <w:bidi/>
                  <w:spacing w:before="45" w:after="5" w:line="250" w:lineRule="auto"/>
                </w:pPr>
                <w:defaultTabStop w:val="720"/>
                <w:r>
                  <w:rPr>
                    <w:lang w:bidi="he-IL"/>
                    <w:rFonts w:hint="cs" w:cs="Times New Roman"/>
                    <w:szCs w:val="24"/>
                    <w:rtl/>
                  </w:rPr>
                  <w:t xml:space="preserve">סעיף 13יא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ולרדיו (אתיקה בפרסומת בשידורי רדיו),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82 ו-88 לחוק הרשות השניה לטלוויזיה ורדיו, התש"ן-1990 (להלן – החוק), ובידיעת ועדת החינוך והתרבות של הכנסת, קובעת מועצת הרשות השניה לטלוויזיה ולרדיו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זיכיון" – בעל זיכיון לשידורי 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לרבות מי שהוא הסמיכו לענין כללים אלה, בין באופן כללי ובין לענין מסוים;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"טענה" – אמרה או מצג הנחזים להיות קביעה עובדתית.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שיבוץ פרסומות ברדיו" – כללי הרשות השנייה לטלוויזיה ורדיו (שיבוץ פרסומות ואזכורים מסחריים בשידורי רדיו),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ציבורי" ו"מטרה ציבורית" – כהגדרתם בסעיף 9(2) לפקודת מס הכנסה;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"משדר התרמה" – משדר הקורא לציבור, במישרין או בעקיפין, לתרום למוסד ציבורי כסף או שווה כסף, לרבות משדר על אודות מוסד ציבורי המבקש תרומה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פרסומת בעניין התרמה" – תשדיר פרסומת שעניינו קריאה לציבור לתרום למוסד ציבורי כסף או שווה כסף, לרבות תשדיר פרסומת על אודות מוסד ציבורי המבקש תרומה.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בכללים אלה ככל שלא הוגדרו בחוק, תהא להם המשמעות שיש להם בכללי הרשות השניה לטלוויזיה ולרדיו (אתיקה בפרסומת בטלוויזיה וברדיו), התשנ"ד-1994, ובכללי הרשות השניה לטלוויזיה ולרדיו (שיבוץ פרסומות בשידורי רדיו), התשנ"ט-1999.</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הזיכיון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ישדר בעל זיכיון תשדיר פרסומת המנוגד להוראות כל דין, ובפרט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ימציא למנהל, לפי דרישתו, כל מידע הנחוץ להנחת דעת המנהל כי תשדיר פרסומת מסוים עומד בתנאי סעיף זה; המנהל רשאי להתנות את שידורו של תשדיר הפרסומת בהמצאת מידע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לתת לבעל זיכיון הנחיות כלליות או מיוחדות, כדי להבטיח מילוי הוראות כללים אלה וכל דין.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הסתה והתנהגות פסולה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ישדר בעל זיכיון תשדיר פרסומת שיש בו הסתה לגזענות, להפליה או לפגיעה באדם או בקבוצת 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זיכיון תשדיר פרסומת שיש בו התנהגות אלימה או התנהגות בלתי ראויה מבחינה ציבורית או עידוד להן או שיש בו השפעה בלתי הוגנת על הציבור, לרבות חלקים בציבור.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בציבור, בפרטיות ובטעם הטוב</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ישדר בעל זיכיון תשדיר פרסומת שיש בו משום פגיעה בטעם הטוב, בטובת הציבור או ברגשות הציבור, לרבות חלקים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מהוראות כל דין, לא ישדר בעל זיכיון תשדיר פרסומת שיש בו כדי לפגוע בפרטיותו של אדם, בלי הסכמתו, או תשדיר פרסומת הכולל את קולו או את שמו של אדם בלי שנתקבלה הסכמתו לכך.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בנושאים השנויים במחלוקת</w:t>
                </w:r>
              </w:p>
            </w:txbxContent>
          </v:textbox>
        </v:rect>
      </w:pict>
      <w:r>
        <w:rPr>
          <w:lang w:bidi="he-IL"/>
          <w:rFonts w:hint="cs" w:cs="FrankRuehl"/>
          <w:szCs w:val="34"/>
          <w:rtl/>
        </w:rPr>
        <w:t xml:space="preserve">5.</w:t>
      </w:r>
      <w:r>
        <w:rPr>
          <w:lang w:bidi="he-IL"/>
          <w:rFonts w:hint="cs" w:cs="FrankRuehl"/>
          <w:szCs w:val="26"/>
          <w:rtl/>
        </w:rPr>
        <w:tab/>
        <w:t xml:space="preserve">לא ישדר בעל זיכיון תשדיר פרסומת שיש בו העברת מסר בנושא פוליטי, חברתי, ציבורי או כלכלי השנוי במחלוקת בציבור.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אמת בפרסום</w:t>
                </w:r>
              </w:p>
            </w:txbxContent>
          </v:textbox>
        </v:rect>
      </w:pict>
      <w:r>
        <w:rPr>
          <w:lang w:bidi="he-IL"/>
          <w:rFonts w:hint="cs" w:cs="FrankRuehl"/>
          <w:szCs w:val="34"/>
          <w:rtl/>
        </w:rPr>
        <w:t xml:space="preserve">6.</w:t>
      </w:r>
      <w:r>
        <w:rPr>
          <w:lang w:bidi="he-IL"/>
          <w:rFonts w:hint="cs" w:cs="FrankRuehl"/>
          <w:szCs w:val="26"/>
          <w:rtl/>
        </w:rPr>
        <w:tab/>
        <w:t xml:space="preserve">בעל זיכיון לא ישדר ביודעין או ברשלנות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תשדיר פרסומת המכיל במפורש או במשתמע, טענה שאינה אמת, או שיש בה כדי להטעות מאזין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תשדיר פרסומת המציג מידע חלקי או שחסר בו מידע לגבי שירות או לגבי מוצר הכלול בתשדיר הפרסומת, באופן העלול להטעות מאזין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תשדיר פרסומת הכולל השוואה מטעה או בלתי הוגנת בין מוצרים או בין שירותים.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הטעיה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זיכיון לא ישדר תשדיר פרסומת העלול להטעות מאזין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לא ישדר פרסומת בקולו של אדם המזוהה בציבור כמי שתחום מומחיותו בנושא שאותו הוא מפרסם, בדרך שעלולה להיות בה הטעיה בקרב המאזינים.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אגב</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ישדר בעל זיכיון דבר שהוא בגדר פרסומת אלא בדרך של תשדיר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בסעיף קטן (א), אזכור שמות מותגים, שמות עסקיים או שמות מסחריים של מוצרים או שירותים בתכנית, גם אם לא נתקבלה תמורה ישירה או עקיפה בגין שידור כאמור, ייעשה אך ורק אם הוא עניני לתכנית ואזכורו איננו עובר את גבול הסביר מבחינת אופיו ומרכזיותו בתכנית, כמקובל בשידורי רדיו.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קטינים</w:t>
                </w:r>
              </w:p>
            </w:txbxContent>
          </v:textbox>
        </v:rect>
      </w:pict>
      <w:r>
        <w:rPr>
          <w:lang w:bidi="he-IL"/>
          <w:rFonts w:hint="cs" w:cs="FrankRuehl"/>
          <w:szCs w:val="34"/>
          <w:rtl/>
        </w:rPr>
        <w:t xml:space="preserve">9.</w:t>
      </w:r>
      <w:r>
        <w:rPr>
          <w:lang w:bidi="he-IL"/>
          <w:rFonts w:hint="cs" w:cs="FrankRuehl"/>
          <w:szCs w:val="26"/>
          <w:rtl/>
        </w:rPr>
        <w:tab/>
        <w:t xml:space="preserve">תשדיר פרסומת שבו מוזכרים או משתתפים קטינים, או שהוא מכוון לקטינים, יקפיד בעל זיכיון במיוחד על התאמתו לזמן שידורו תוך התחשבות בקהל היעד המאזין ובמיוחד בילדים המוזכרים או המשתתפים או המאזינים.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פרסומות למשקאות אלכוהוליים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בעל זיכיון לא ישדר תשדיר פרסומת למשקה אלכוהולי המכיל 1.2 אחוזי אלכוהול בנפח או יותר, בתכנית המיועדת או המופנית לילדים, או העשויה למצוא חן במיוחד בעיניהם, או בגבולות תכנית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זיכיון תשדיר פרסומת המציג שתיה בלתי מבוקרת של משקה אלכוהולי, או המציע תחרות או מבצעי פרסים לגבי שתיה כאמור, או הטוען או המרמז באופן מטעה, כי שתיית משקה אלכוהולי תורמת להצלחה או לאיכות החיים.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פרסומות העלולות להזיק ופרסומות בעניני בריאות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ישדר בעל זיכיון תשדיר פרסומת המעודד התנהגות שהרשויות המוסמכות לכך קבעו כהתנהגות העלולה להזיק לבריאות, לפגוע בבטיחות, באיכות הסביבה או בבעלי חיים, לרבות עידוד לצריכה מוגזמת של מוצר או שירות באופן העלול לפגוע בבריאות או בבטיחות או עידוד לפעולה בניגוד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ישדר בעל זיכיון תשדיר פרסומת למוצרים או לשירותים אשר השימוש הרגיל בהם עלול לגרום נזק למשתמש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יקפיד במיוחד בבדיקת תשדירי פרסומת בעניני בריאות, תרופות או טיפולים ובקבלת הוכחות למהימנות התשדיר והטענות הנטענות בו; בעל זיכיון יקפיד כי יינתן ביטוי הולם לתוצאות שליליות ולנזקים העלולים להיגרם למשתמש.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תשדיר פרסומת בעניני בריאות יכלול את הערות משרד הבריאות, במקום שהן נדרשות.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מוצרים ושירותים האסורים בפרסום</w:t>
                </w:r>
              </w:p>
            </w:txbxContent>
          </v:textbox>
        </v:rect>
      </w:pict>
      <w:r>
        <w:rPr>
          <w:lang w:bidi="he-IL"/>
          <w:rFonts w:hint="cs" w:cs="FrankRuehl"/>
          <w:szCs w:val="34"/>
          <w:rtl/>
        </w:rPr>
        <w:t xml:space="preserve">12.</w:t>
      </w:r>
      <w:r>
        <w:rPr>
          <w:lang w:bidi="he-IL"/>
          <w:rFonts w:hint="cs" w:cs="FrankRuehl"/>
          <w:szCs w:val="26"/>
          <w:rtl/>
        </w:rPr>
        <w:tab/>
        <w:t xml:space="preserve">לא יפרסם בעל זיכיון, במישרין או בעקיפין, מוצרים ושירותים בנושאים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מוצרי טבק ועישון;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מוצר המיועד לסייע להתחמק מבדיקה הנעשית על פי דין או להפריע לביצועה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נשק, תחמושת ומועדוני ירי או נשק, למעט תשדיר פרסומת להליכי רישוי לפי חוק כלי יריה,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חומר תועבה, שירותי ליווי ושירותי מין.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הפרסומת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תשדיר פרסומת יהיה בשפה מובנת, תקנית, רהוטה ונקיה משגיאות.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שפת תשדיר הפרסומת תהיה זהה לשפת התכנית שבה הוא משובץ.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להתיר שידורו של תשדיר פרסומת בשפה שונה משפת התכנית שבה הוא משובץ, אם ראה כי יש לכך הצדקה ענינית.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התרמה למוסד ציבורי</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לא ישדר בעל זיכיון משדר התרמה או תשדיר פרסומת בעניין התרמה, אלא מטעם מוסד ציבורי שהתאגד למטרה ציבורית, והמשדר או התשדיר אושרו מראש בידי המנהל לפי סעיף 13ד.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להתיר לבעל זיכיון לשדר תשדיר פרסומת בעניין התרמה מטעם מפרסם אף שאינו עומד בתנאי סעיף קטן (א), אם ראה טעמים מוצדקים לכך, ובלבד שבמטרת המפרסם לא מתקיימים הסייגים המפורטים בסעיף 13ב, והוראות כללים אלה יחולו,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לאישור משדר התרמה</w:t>
                </w:r>
              </w:p>
            </w:txbxContent>
          </v:textbox>
        </v:rect>
      </w:pict>
      <w:r>
        <w:rPr>
          <w:lang w:bidi="he-IL"/>
          <w:rFonts w:hint="cs" w:cs="FrankRuehl"/>
          <w:szCs w:val="34"/>
          <w:rtl/>
        </w:rPr>
        <w:t xml:space="preserve">13ב.</w:t>
      </w:r>
      <w:r>
        <w:rPr>
          <w:lang w:bidi="he-IL"/>
          <w:rFonts w:hint="cs" w:cs="FrankRuehl"/>
          <w:szCs w:val="26"/>
          <w:rtl/>
        </w:rPr>
        <w:tab/>
        <w:t xml:space="preserve">המנהל לא יאשר משדר התרמה מטעם מוסד ציבורי אם במטרתו מתקיים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נוגדת את ערכיה של מדינת ישראל כמדינה יהודית ודמוקרטית;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מימושה כרוך בהפרת דין כלשהו;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 בה פגיעה בביטחון הציבור והמדינה;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יש בה פגיעה בתקנת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היא כוללת מסר השנוי במחלוקת ציבורית, לרבות בנושא פוליטי, ציבורי, חברתי או כלכלי.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קבלת תמורה</w:t>
                </w:r>
              </w:p>
            </w:txbxContent>
          </v:textbox>
        </v:rect>
      </w:pict>
      <w:r>
        <w:rPr>
          <w:lang w:bidi="he-IL"/>
          <w:rFonts w:hint="cs" w:cs="FrankRuehl"/>
          <w:szCs w:val="34"/>
          <w:rtl/>
        </w:rPr>
        <w:t xml:space="preserve">13ג.</w:t>
        <w:tab/>
      </w:r>
      <w:r>
        <w:rPr>
          <w:lang w:bidi="he-IL"/>
          <w:rFonts w:hint="cs" w:cs="FrankRuehl"/>
          <w:szCs w:val="26"/>
          <w:rtl/>
        </w:rPr>
        <w:t xml:space="preserve">(א)</w:t>
      </w:r>
      <w:r>
        <w:rPr>
          <w:lang w:bidi="he-IL"/>
          <w:rFonts w:hint="cs" w:cs="FrankRuehl"/>
          <w:szCs w:val="26"/>
          <w:rtl/>
        </w:rPr>
        <w:tab/>
        <w:t xml:space="preserve">בעל זיכיון לא יקבל מן המוסד הציבורי תמורה בקשר לשידור משדר התרמה או קדימון למשדר התרמה.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בשלושים הימים הקודמים לשידור משדר התרמה לא ישדר בעל הזיכיון תשדיר פרסומת מטעם המוסד הציבורי, בעניין התרמה או בכל עניין אחר,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וסעיף 13ד(ב)(3)(ג), "תמורה" – במישרין או בעקיפין, בכסף או בשווה כסף, למעט עלויות השידור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מוקדם</w:t>
                </w:r>
              </w:p>
            </w:txbxContent>
          </v:textbox>
        </v:rect>
      </w:pict>
      <w:r>
        <w:rPr>
          <w:lang w:bidi="he-IL"/>
          <w:rFonts w:hint="cs" w:cs="FrankRuehl"/>
          <w:szCs w:val="34"/>
          <w:rtl/>
        </w:rPr>
        <w:t xml:space="preserve">13ד.</w:t>
        <w:tab/>
      </w:r>
      <w:r>
        <w:rPr>
          <w:lang w:bidi="he-IL"/>
          <w:rFonts w:hint="cs" w:cs="FrankRuehl"/>
          <w:szCs w:val="26"/>
          <w:rtl/>
        </w:rPr>
        <w:t xml:space="preserve">(א)</w:t>
      </w:r>
      <w:r>
        <w:rPr>
          <w:lang w:bidi="he-IL"/>
          <w:rFonts w:hint="cs" w:cs="FrankRuehl"/>
          <w:szCs w:val="26"/>
          <w:rtl/>
        </w:rPr>
        <w:tab/>
        <w:t xml:space="preserve">בעל זיכיון יגיש למנהל, או למי מטעמו (שניהם בסעיף זה – המנהל), בקשה לאישור משדר התרמה או לשידור תשדיר פרסומת בעניין התרמה, לא יאוחר מעשרה ימים לפני מועד השידור המתוכנן; המנהל רשאי, במקרים דחופים ומנימוקים מיוחדים, לאשר קבלת בקשה כאמור במועד מוקדם יותר, שלא יהיה מאוחר מארבעה ימים לפני מועד השידור.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יצרף בעל הזיכיון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ההסכם בינו ובין המוסד הציבורי, שיכלול הוראה בדבר החזר עלויות זמן שידור משדר ההתרמה ותשדיר הפרסומת בעניין ההתרמה;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מסמכים המוכיחים כי הגורם שמטעמו נעשית ההתרמה הוא מוסד ציבורי, בצירוף אישור של עורך דין על כך; המנהל רשאי ליתן פטור מהגשת מסמכים כאמור לגוף שמשרד החינוך אישר את השתתפותו ביום התרמה ארצי או למוסד ציבורי המקיים משדר התרמה חוזר במהלך תקופה של 12 חודשים רצופים;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התחייבות, שפרטיה יאומתו בתצהיר ערוך כדין, שלפיה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לכל תורם יובהר שיהיה ניתן לחשוף את שמו ולעשות בו שימוש במשדר ההתרמה, זולת אם יודיע כי הוא מתנגד לכך; הודיע תורם על התנגדותו, שמו לא ייחשף ולא ייעשה בו שימוש במהלך המשדר;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מנהלי המוסד הציבורי התחייבו לפני בעל הזיכיון כי אין להם ולעובדי המוסד עניין אישי בתרומות או כל תועלת אישית, ישירה או עקיפה, מן התרומות עקב מעמדם, וכי התרומות שיתקבלו ישמשו אך ורק למטרה שצוינה במשדר או בתשדיר או שהשתמעה מהם;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הבקשה היא לאישור משדר התרמה – בעל הזיכיון לא קיבל ולא יקבל כל תמורה בקשר לשידור משדר ההתרמה או קדימון למשדר התרמה, וכן לא שידר ולא ישדר תשדיר פרסומת מטעם המוסד הציבורי, בעניין התרמה או בכל עניין אחר, בתמורה או שלא בתמורה, בשלושים הימים הקודמים לשידור משדר ההתרמה;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בעל הזיכיון ידווח לרשות על עלויות שידור משדר ההתרמה ותשדיר הפרסומת בעניין התרמה והכספים שקיבל בשל כך מן המוסד הציבורי, בתוך 7 ימים לאחר שידור משדר ההתרמה או תשדיר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לא ייתן את אישורו אם ראה שמשדר ההתרמה או תשדיר הפרסומת בעניין ההתרמה אינו עומד בתנאים הקבועים בכללים אלה, ורשאי הוא שלא לתת את אישורו אם בעל הזיכיון הפר כללים אלה במהלך השנה שקדמה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המנהל בבקשה לאישור משדר התרמה תינתן בתוך 7 ימים מיום שהוגשה, בצירוף כל המסמכים הנדרשים לפי סעיף קטן (ב); הוגשה בקשה, באישור המנהל, במועד מוקדם יותר לפי סעיף קטן (א), תינתן החלטת המנהל בתוך יומיים מיום קבלת הבקשה כאמור.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קשר לגביית תרומות</w:t>
                </w:r>
              </w:p>
            </w:txbxContent>
          </v:textbox>
        </v:rect>
      </w:pict>
      <w:r>
        <w:rPr>
          <w:lang w:bidi="he-IL"/>
          <w:rFonts w:hint="cs" w:cs="FrankRuehl"/>
          <w:szCs w:val="34"/>
          <w:rtl/>
        </w:rPr>
        <w:t xml:space="preserve">13ה.</w:t>
      </w:r>
      <w:r>
        <w:rPr>
          <w:lang w:bidi="he-IL"/>
          <w:rFonts w:hint="cs" w:cs="FrankRuehl"/>
          <w:szCs w:val="26"/>
          <w:rtl/>
        </w:rPr>
        <w:tab/>
        <w:t xml:space="preserve">בעל זיכיון לא יפעל, במישרין או בעקיפין, לגביית התרומות, ולא יהיה לו כל קשר, במישרין או בעקיפין, עם מערך הגבייה של התרומות.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תשדיר פרסומת בעניין התרמה – הוראות נוספות</w:t>
                </w:r>
              </w:p>
            </w:txbxContent>
          </v:textbox>
        </v:rect>
      </w:pict>
      <w:r>
        <w:rPr>
          <w:lang w:bidi="he-IL"/>
          <w:rFonts w:hint="cs" w:cs="FrankRuehl"/>
          <w:szCs w:val="34"/>
          <w:rtl/>
        </w:rPr>
        <w:t xml:space="preserve">13ו.</w:t>
        <w:tab/>
      </w:r>
      <w:r>
        <w:rPr>
          <w:lang w:bidi="he-IL"/>
          <w:rFonts w:hint="cs" w:cs="FrankRuehl"/>
          <w:szCs w:val="26"/>
          <w:rtl/>
        </w:rPr>
        <w:t xml:space="preserve">(א)</w:t>
      </w:r>
      <w:r>
        <w:rPr>
          <w:lang w:bidi="he-IL"/>
          <w:rFonts w:hint="cs" w:cs="FrankRuehl"/>
          <w:szCs w:val="26"/>
          <w:rtl/>
        </w:rPr>
        <w:tab/>
        <w:t xml:space="preserve">לא ישדר בעל זיכיון תשדיר פרסומת בעניין התרמה אלא אם כן מתקיימות בו הוראות כללים אלה, והוא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מוצג באופן זהיר, ענייני ומאופק ונמנע מהגזמה ומהצגת מקרים קיצוניים ולא מאפיינים;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כולל השוואה עם מוסדות ציבור אחרים או עם פעילויות התרמה אחרות;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אינו כולל השמעת קטינים, זולת אם המנהל אישר זאת, מנימוקים מיוחדים,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אינו מופנה באופן מיוחד לקטינים;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אינו רומז כי מי שלא ייענה לפרסומת ייפגע בדרך כלשהי, גשמית או רוחנית;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אינו כולל הוראה לתרום סכום מסוים; המלצה לתרום סכום סמלי לא תיחשב הוראה לתרום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אינו מבטיח הטבות לתורמים; לעניין זה ברכה לא תיחשב הטבה;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נזהר בכבודם של אלה אשר למענם הוא משודר.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זמן השידור המרבי של תשדירי פרסומת בעניין התרמה לא יעלה על שלוש דקות בשעה.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תשדיר בתכניות</w:t>
                </w:r>
              </w:p>
            </w:txbxContent>
          </v:textbox>
        </v:rect>
      </w:pict>
      <w:r>
        <w:rPr>
          <w:lang w:bidi="he-IL"/>
          <w:rFonts w:hint="cs" w:cs="FrankRuehl"/>
          <w:szCs w:val="34"/>
          <w:rtl/>
        </w:rPr>
        <w:t xml:space="preserve">13ז.</w:t>
      </w:r>
      <w:r>
        <w:rPr>
          <w:lang w:bidi="he-IL"/>
          <w:rFonts w:hint="cs" w:cs="FrankRuehl"/>
          <w:szCs w:val="26"/>
          <w:rtl/>
        </w:rPr>
        <w:tab/>
        <w:t xml:space="preserve">על שיבוץ תשדיר פרסומת בענייני התרמה יחולו כללי שיבוץ פרסומות ברדיו, בשינויים המחויבים, וכן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זיכיון לא ישבץ תשדיר פרסומת בענייני התרמה במהלך תכנית אשר תכניה או המשתתפים בה קשורים להתרמה, במישרין או בעקיפין, או בסמוך לתכנית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זיכיון לא ישדר תשדיר פרסומת בעניין התרמה במהלך תכנית, אם בתשדיר מושמע קולו של מגיש, קריין או משתתף אחר בתכנית.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לעניין משדר התרמה</w:t>
                </w:r>
              </w:p>
            </w:txbxContent>
          </v:textbox>
        </v:rect>
      </w:pict>
      <w:r>
        <w:rPr>
          <w:lang w:bidi="he-IL"/>
          <w:rFonts w:hint="cs" w:cs="FrankRuehl"/>
          <w:szCs w:val="34"/>
          <w:rtl/>
        </w:rPr>
        <w:t xml:space="preserve">13ח.</w:t>
        <w:tab/>
      </w:r>
      <w:r>
        <w:rPr>
          <w:lang w:bidi="he-IL"/>
          <w:rFonts w:hint="cs" w:cs="FrankRuehl"/>
          <w:szCs w:val="26"/>
          <w:rtl/>
        </w:rPr>
        <w:t xml:space="preserve">(א)</w:t>
      </w:r>
      <w:r>
        <w:rPr>
          <w:lang w:bidi="he-IL"/>
          <w:rFonts w:hint="cs" w:cs="FrankRuehl"/>
          <w:szCs w:val="26"/>
          <w:rtl/>
        </w:rPr>
        <w:tab/>
        <w:t xml:space="preserve">בעל הזיכיון יהיה אחראי לעריכת משדר התרמה שהוא משדר ולהפקתו.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אורכו של משדר התרמה יהיה לפי האישור שנתן המנהל ולא יעלה על 12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לא ישדר משדר התרמה יותר מפעם אחת בחודש.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לא ישדר יותר משמונה משדרי התרמה מטעם אותו מוסד ציבורי במהלך שנה אחת.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קדימונים למשדר התרמה</w:t>
                </w:r>
              </w:p>
            </w:txbxContent>
          </v:textbox>
        </v:rect>
      </w:pict>
      <w:r>
        <w:rPr>
          <w:lang w:bidi="he-IL"/>
          <w:rFonts w:hint="cs" w:cs="FrankRuehl"/>
          <w:szCs w:val="34"/>
          <w:rtl/>
        </w:rPr>
        <w:t xml:space="preserve">13ט.</w:t>
        <w:tab/>
      </w:r>
      <w:r>
        <w:rPr>
          <w:lang w:bidi="he-IL"/>
          <w:rFonts w:hint="cs" w:cs="FrankRuehl"/>
          <w:szCs w:val="26"/>
          <w:rtl/>
        </w:rPr>
        <w:t xml:space="preserve">(א)</w:t>
      </w:r>
      <w:r>
        <w:rPr>
          <w:lang w:bidi="he-IL"/>
          <w:rFonts w:hint="cs" w:cs="FrankRuehl"/>
          <w:szCs w:val="26"/>
          <w:rtl/>
        </w:rPr>
        <w:tab/>
        <w:t xml:space="preserve">בעל זיכיון לא ישדר קדימונים למשדר התרמה בטרם אישור המנהל את המשדר לפי סעיף 13ד.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אושר המשדר, יהיה בעל הזיכיון רשאי לשדר קדימונים החל ביום השביעי שלפני מועד השידור, ולא יותר מקדימון אחד בשעה.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קדימון למשדר התרמה יחולו האיסורים והמגבלות הקבועים בסעיף 13ז.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לא ישדר קדימונים בענייני התרמה במשך יותר מדקה וחצי בשעה.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ימים מיוחדים</w:t>
                </w:r>
              </w:p>
            </w:txbxContent>
          </v:textbox>
        </v:rect>
      </w:pict>
      <w:r>
        <w:rPr>
          <w:lang w:bidi="he-IL"/>
          <w:rFonts w:hint="cs" w:cs="FrankRuehl"/>
          <w:szCs w:val="34"/>
          <w:rtl/>
        </w:rPr>
        <w:t xml:space="preserve">13י.</w:t>
        <w:tab/>
      </w:r>
      <w:r>
        <w:rPr>
          <w:lang w:bidi="he-IL"/>
          <w:rFonts w:hint="cs" w:cs="FrankRuehl"/>
          <w:szCs w:val="26"/>
          <w:rtl/>
        </w:rPr>
        <w:t xml:space="preserve">(א)</w:t>
      </w:r>
      <w:r>
        <w:rPr>
          <w:lang w:bidi="he-IL"/>
          <w:rFonts w:hint="cs" w:cs="FrankRuehl"/>
          <w:szCs w:val="26"/>
          <w:rtl/>
        </w:rPr>
        <w:tab/>
        <w:t xml:space="preserve">בעל זיכיון לא ישדר משדר התרמה בימים שבהם אין לשדר פרסומות לפי הוראות סעיף 5 לכללי שיבוץ פרסומות ברדיו.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בימי אבל לאומי או בימי אסון בלתי צפויים או אירועים בלתי צפויים מיוחדים אחרים, יערוך בעל זיכיון, לפי הוראת המנהל, שינויים בשיבוץ משדרי התרמה.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הנחיות</w:t>
                </w:r>
              </w:p>
            </w:txbxContent>
          </v:textbox>
        </v:rect>
      </w:pict>
      <w:r>
        <w:rPr>
          <w:lang w:bidi="he-IL"/>
          <w:rFonts w:hint="cs" w:cs="FrankRuehl"/>
          <w:szCs w:val="34"/>
          <w:rtl/>
        </w:rPr>
        <w:t xml:space="preserve">13יא.</w:t>
      </w:r>
      <w:r>
        <w:rPr>
          <w:lang w:bidi="he-IL"/>
          <w:rFonts w:hint="cs" w:cs="FrankRuehl"/>
          <w:szCs w:val="26"/>
          <w:rtl/>
        </w:rPr>
        <w:tab/>
        <w:t xml:space="preserve">המנהל רשאי לתת הנחיות לגבי אופן הדיווח החשבונאי לרשות בעניין משדר התרמה.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אין בהוראות כללים אלה כדי לגרוע מהוראות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הסמכויות הניתנות למנהל על פי כללים אלה באות להוסיף על סמכותו על פי כל דין, לרבות על פי הזיכיון לשידורי רדיו שניתן לבעל הזיכיון.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דורון</w:t>
                </w:r>
              </w:p>
              <w:p>
                <w:pPr>
                  <w:bidi/>
                  <w:spacing w:before="45" w:after="3" w:line="250" w:lineRule="auto"/>
                  <w:jc w:val="center"/>
                </w:pPr>
                <w:defaultTabStop w:val="720"/>
                <w:r>
                  <w:rPr>
                    <w:lang w:bidi="he-IL"/>
                    <w:rFonts w:hint="cs" w:cs="FrankRuehl"/>
                    <w:szCs w:val="22"/>
                    <w:rtl/>
                  </w:rPr>
                  <w:t xml:space="preserve">יושב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ולרדיו (אתיקה בפרסומת בשידורי רדיו),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11f3afead43452e" /><Relationship Type="http://schemas.openxmlformats.org/officeDocument/2006/relationships/header" Target="/word/header1.xml" Id="r97" /><Relationship Type="http://schemas.openxmlformats.org/officeDocument/2006/relationships/footer" Target="/word/footer1.xml" Id="r98" /></Relationships>
</file>