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fb9de35b35c4df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לשכת עורכי הדין (המספר הכולל של חברי ועדת אתיקה), תש"ע-2009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המספר הכולל של חברי ועדת האתיקה הארצית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המספר הכולל של חברי ועדת האתיקה במחוזות חיפה ותל אביב</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המספר הכולל של חברי ועדת האתיקה במחוזות ירושלים, הצפון והדרום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המספר הכולל של חברי ועדות האתיקה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מספר חברי מוסדות הלשכה האחרים בוועדת האתיקה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מניין חוקי בהצבעות ועדת אתיקה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כללי לשכת עורכי הדין (המספר הכולל של חברי ועדת אתיקה), תש"ע-2009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18ב(ד)(1) ו-109 לחוק לשכת עורכי הדין, התשכ"א-1961, ובאישור שר המשפטים, מתקינה המועצה הארצית של לשכת עורכי הדין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המספר הכולל של חברי ועדת האתיקה הארצית</w:t>
                </w:r>
              </w:p>
            </w:txbxContent>
          </v:textbox>
        </v:rect>
      </w:pict>
      <w:r>
        <w:rPr>
          <w:lang w:bidi="he-IL"/>
          <w:rFonts w:hint="cs" w:cs="FrankRuehl"/>
          <w:szCs w:val="34"/>
          <w:rtl/>
        </w:rPr>
        <w:t xml:space="preserve">1.</w:t>
      </w:r>
      <w:r>
        <w:rPr>
          <w:lang w:bidi="he-IL"/>
          <w:rFonts w:hint="cs" w:cs="FrankRuehl"/>
          <w:szCs w:val="26"/>
          <w:rtl/>
        </w:rPr>
        <w:tab/>
        <w:t xml:space="preserve">המספר הכולל של חברי ועדת האתיקה הארצית לא יפחת מ-10 ולא יעלה על 25 חברים, כפי שתחליט המועצה הארצית.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המספר הכולל של חברי ועדת האתיקה במחוזות חיפה ותל אביב</w:t>
                </w:r>
              </w:p>
            </w:txbxContent>
          </v:textbox>
        </v:rect>
      </w:pict>
      <w:r>
        <w:rPr>
          <w:lang w:bidi="he-IL"/>
          <w:rFonts w:hint="cs" w:cs="FrankRuehl"/>
          <w:szCs w:val="34"/>
          <w:rtl/>
        </w:rPr>
        <w:t xml:space="preserve">2.</w:t>
      </w:r>
      <w:r>
        <w:rPr>
          <w:lang w:bidi="he-IL"/>
          <w:rFonts w:hint="cs" w:cs="FrankRuehl"/>
          <w:szCs w:val="26"/>
          <w:rtl/>
        </w:rPr>
        <w:tab/>
        <w:t xml:space="preserve">המספר הכולל של חברי ועדת האתיקה במחוזות חיפה, המרכז ותל אביב לא יפחת מ-01 ולא יעלה על 25 חברים, כפי שתחליט המועצה הארצית.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המספר הכולל של חברי ועדת האתיקה במחוזות ירושלים, הצפון והדרום</w:t>
                </w:r>
              </w:p>
            </w:txbxContent>
          </v:textbox>
        </v:rect>
      </w:pict>
      <w:r>
        <w:rPr>
          <w:lang w:bidi="he-IL"/>
          <w:rFonts w:hint="cs" w:cs="FrankRuehl"/>
          <w:szCs w:val="34"/>
          <w:rtl/>
        </w:rPr>
        <w:t xml:space="preserve">3.</w:t>
      </w:r>
      <w:r>
        <w:rPr>
          <w:lang w:bidi="he-IL"/>
          <w:rFonts w:hint="cs" w:cs="FrankRuehl"/>
          <w:szCs w:val="26"/>
          <w:rtl/>
        </w:rPr>
        <w:tab/>
        <w:t xml:space="preserve">המספר הכולל של חברי ועדת האתיקה במחוזות ירושלים, הצפון והדרום לא יפחת מ-7 ולא יעלה על 14 חברים, כפי שתחליט המועצה הארצית.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המספר הכולל של חברי ועדות האתיקה</w:t>
                </w:r>
              </w:p>
            </w:txbxContent>
          </v:textbox>
        </v:rect>
      </w:pict>
      <w:r>
        <w:rPr>
          <w:lang w:bidi="he-IL"/>
          <w:rFonts w:hint="cs" w:cs="FrankRuehl"/>
          <w:szCs w:val="34"/>
          <w:rtl/>
        </w:rPr>
        <w:t xml:space="preserve">4.</w:t>
      </w:r>
      <w:r>
        <w:rPr>
          <w:lang w:bidi="he-IL"/>
          <w:rFonts w:hint="cs" w:cs="FrankRuehl"/>
          <w:szCs w:val="26"/>
          <w:rtl/>
        </w:rPr>
        <w:tab/>
        <w:t xml:space="preserve">לבקשת ועדת אתיקה מחוזית או ארצית, רשאית המועצה הארצית לשנות את החלטתה, לפי סעיפים 1 עד 3, בדבר המספר הכולל של חברי ועדת האתיקה בוועדה המבקשת, ובלבד שמספר החברים לאחר השינוי לא יחרוג מן הטווח הקבוע באותם סעיפים.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מספר חברי מוסדות הלשכה האחרים בוועדת האתיקה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מספר חברי ועדת האתיקה הארצית, המשמשים גם חברי מוסדות אחרים בלשכה, לא יעלה על מחצית ממספר חברי הוועדה, והם ימונו לפי החלטת הוועד המרכזי, אשר נתקבלה ברוב של מחצית מחבריו,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מספר חברי ועדת אתיקה מחוזית, המשמשים גם חברי מוסדות אחרים בלשכה, לא יעלה על מחצית ממספר חברי הוועדה, והם ימונו לפי החלטת ועד המחוז, אשר נתקבלה ברוב של מחצית מחבריו, לפחות; ואולם באישור הוועד המרכזי, רשאי ועד מחוז להגדיל את מספר חברי מוסדות הלשכה האחרים בוועדת האתיקה המחוזית שבאותו מחוז.</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מניין חוקי בהצבעות ועדת אתיקה</w:t>
                </w:r>
              </w:p>
            </w:txbxContent>
          </v:textbox>
        </v:rect>
      </w:pict>
      <w:r>
        <w:rPr>
          <w:lang w:bidi="he-IL"/>
          <w:rFonts w:hint="cs" w:cs="FrankRuehl"/>
          <w:szCs w:val="34"/>
          <w:rtl/>
        </w:rPr>
        <w:t xml:space="preserve">6.</w:t>
      </w:r>
      <w:r>
        <w:rPr>
          <w:lang w:bidi="he-IL"/>
          <w:rFonts w:hint="cs" w:cs="FrankRuehl"/>
          <w:szCs w:val="26"/>
          <w:rtl/>
        </w:rPr>
        <w:tab/>
        <w:t xml:space="preserve">מניין חוקי בעת הצבעה בישיבות ועדת האתיקה הארצית וועדות אתיקה מחוזיות יהא שליש מחברי הוועדה, או 4 חברים, לפי הגבוה מביניהם.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עמוס ון-אמדן</w:t>
                </w:r>
              </w:p>
              <w:p>
                <w:pPr>
                  <w:bidi/>
                  <w:spacing w:before="45" w:after="3" w:line="250" w:lineRule="auto"/>
                  <w:jc w:val="center"/>
                </w:pPr>
                <w:defaultTabStop w:val="720"/>
                <w:r>
                  <w:rPr>
                    <w:lang w:bidi="he-IL"/>
                    <w:rFonts w:hint="cs" w:cs="FrankRuehl"/>
                    <w:szCs w:val="22"/>
                    <w:rtl/>
                  </w:rPr>
                  <w:t xml:space="preserve">יושב ראש המועצה הארצית  של לשכת עורכי הדין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לשכת עורכי הדין (המספר הכולל של חברי ועדת אתיקה), תש"ע-2009,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aed8a5e7fbe486e" /><Relationship Type="http://schemas.openxmlformats.org/officeDocument/2006/relationships/header" Target="/word/header1.xml" Id="r97" /><Relationship Type="http://schemas.openxmlformats.org/officeDocument/2006/relationships/footer" Target="/word/footer1.xml" Id="r98" /></Relationships>
</file>