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ba390235b94ce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עורכי-הדין (מנין חוקי בהצבעות בישיבות המועצה הארצית והועד המרכזי), תשנ"א-1991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מנין חוקי בהצבעות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עורכי-הדין (מנין חוקי בהצבעות בישיבות המועצה הארצית והועד המרכזי), תשנ"א-1991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109 לחוק לשכת עורכי הדין, התשכ"א-1961,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מנין חוקי בהצבעות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המנין החוקי בעת הצבעה בישיבות המועצה הארצית של לשכת עורכי הדין יהא שליש מחבריה.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המנין החוקי בעת הצבעה בישיבות הועד המרכזי של לשכת עורכי הדין יהא רוב חבריו.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לשכת עורכי הדין (מנין חוקי בישיבות המועצה הארצית), התשל"ג-1973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גורדון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עורכי-הדין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דן מרידור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עורכי-הדין (מנין חוקי בהצבעות בישיבות המועצה הארצית והועד המרכזי), תשנ"א-1991,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4e39c9a9e444e9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