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2fcc8cbd5e483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רופאי השיניים [נוסח חדש],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ב':ייחוד העיסוק בריפוי שיניים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מורשים לריפוי שיניים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מרפאות של תאגידים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להעסקת עוזרים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שיננית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ג':הזכאים לקבל רשיון</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רשיון לבעלי השכלה מושלמת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ד':רישוי רופאי שיניים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א':הועדה המייעצת לרישוי</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לענין רשיונות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חבר הועדה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ממלאי מקום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תוקף</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כשירות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ב':הנוהל ברישוי</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רישוי בעל השכלה לפי סעיף 6</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זמני לעיסוק</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החלטה בבקשה לרישיון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החלטה בבקשה לרישיון</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ה':פיקוח רפואי</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סמכותה וחובתה של ועדה רפואית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למבקש רשיון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לבעל רשיון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ביניים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החלטת ועדה רפואית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דינו של רשיון מיוחד</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ו':התארים בריפוי שיניים</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"רופא שיניים"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"מרפא שיניים"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 מומחה וכינוי "דוקטור"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השימוש בכינוי שלא הורשה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התחזות כמורשה לריפוי שיניים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ז':פרסומת</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ח':השימוש בסמים</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בסמים ובסמי הרדמה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למורשה לאנסתזיה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למרפא שיניים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ט':אמצעי משמעת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 שיתוף עם מי שאינו מורשה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הגנה לנאשם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בועדה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לפי בקשה או עקב שינוי במצב</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רשיון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י':עבירות, שפיטה ועונשין</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המתחזה כמורשה לריפוי שיניים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המתאר עצמו כמורשה לריפוי שינים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מורשה המשתמש בתואר שלא כדין</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לפקיד מוסמך</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אחרות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אגב</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הרשעת מורשה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שלא כדין לא ייפרע</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י"א:הוראות כלליות</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תעודות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הפקודה</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מתחולת הפקודה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השתתפות בקורסים</w:t>
                </w:r>
              </w:p>
            </w:tc>
            <w:tc>
              <w:tcPr>
                <w:tcW w:w="800" w:type="pct"/>
              </w:tcPr>
              <w:p>
                <w:pPr>
                  <w:bidi/>
                  <w:spacing w:before="45" w:after="5" w:line="250" w:lineRule="auto"/>
                </w:pPr>
                <w:defaultTabStop w:val="720"/>
                <w:r>
                  <w:rPr>
                    <w:lang w:bidi="he-IL"/>
                    <w:rFonts w:hint="cs" w:cs="Times New Roman"/>
                    <w:szCs w:val="24"/>
                    <w:rtl/>
                  </w:rPr>
                  <w:t xml:space="preserve">סעיף 67</w:t>
                </w:r>
              </w:p>
            </w:tc>
          </w:tr>
        </w:tbl>
        <w:br w:type="page"/>
      </w:r>
    </w:p>
    <w:p>
      <w:pPr>
        <w:bidi/>
        <w:spacing w:before="45" w:after="70" w:line="250" w:lineRule="auto"/>
        <w:jc w:val="center"/>
      </w:pPr>
      <w:defaultTabStop w:val="720"/>
      <w:r>
        <w:rPr>
          <w:lang w:bidi="he-IL"/>
          <w:rFonts w:hint="cs" w:cs="FrankRuehl"/>
          <w:szCs w:val="32"/>
          <w:rtl/>
        </w:rPr>
        <w:t xml:space="preserve">פקודת רופאי השיניים [נוסח חדש], תשל"ט-1979</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"דיפלומה" – לרבות כל תואר, תעודה, מעמד, הסמכה או כתב שניתנו מאת אוניברסיטה או גוף אחר, מאת הממשל של ארץ או מקום או מאת אנשים הפועלים מכוחו;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המייעצת" – ועדה שהוקמה לפי 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המדעית" – המועצה המדעית של ההסתדרות לרפואת שיניים בישראל, ובהעדרה – מי שלדעת השר ממלא את תפקידיה;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לרבות משנהו וכל נושא משרה במשרד הבריאות שהמנהל מינה אותו למלא תפקידים על פי פקודה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"טכנאי שיניים" – מי שמכין, על פי הוראותיו של מורשה לריפוי שיניים, שיניים תותבות או התקנים אחרים לשיניים;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מסכנת"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מחלת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מחלה העלולה לסכן בריאות האנשים שבטיפולו של 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מחלה או כושר לקוי העלולים לשלול ממורשה לריפוי שיניים את היכולת לעסוק בריפוי שיניים, לחלוטין או זמנית או חלקית;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 שיניים" – מורשה לריפוי שיניים לפי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"עיסוק בריפוי שיניים" – ניתוח, טיפול, ייעוץ או השגחה המבוצעים כרגיל בידי רופא שיניים, וכן פעולות כאמור הנעשות בהכנה לקראת התאמתן, הכנסתן, קביעתן או תיקונן של שיניים תותבות או בקשר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מורשה" – כמשמעותו בסעיף 2 לפקודת הרופאים [נוסח חדש], 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שיניים" – מורשה לריפוי שיניים לפי סעיף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לעסוק בריפוי שיניים לפי פקודה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"שיננית" – מי שהורשה לפי סעיף 5.</w:t>
      </w:r>
    </w:p>
    <w:p>
      <w:pPr>
        <w:bidi/>
        <w:spacing w:before="70" w:after="5" w:line="250" w:lineRule="auto"/>
        <w:jc w:val="center"/>
      </w:pPr>
      <w:defaultTabStop w:val="720"/>
      <w:r>
        <w:rPr>
          <w:lang w:bidi="he-IL"/>
          <w:rFonts w:hint="cs" w:cs="FrankRuehl"/>
          <w:szCs w:val="26"/>
          <w:b/>
          <w:bCs/>
          <w:rtl/>
        </w:rPr>
        <w:t xml:space="preserve">פרק ב':ייחוד העיסוק בריפוי שיניים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מורשים לריפוי שיניים</w:t>
                </w:r>
              </w:p>
            </w:txbxContent>
          </v:textbox>
        </v:rect>
      </w:pict>
      <w:r>
        <w:rPr>
          <w:lang w:bidi="he-IL"/>
          <w:rFonts w:hint="cs" w:cs="FrankRuehl"/>
          <w:szCs w:val="34"/>
          <w:rtl/>
        </w:rPr>
        <w:t xml:space="preserve">2.</w:t>
      </w:r>
      <w:r>
        <w:rPr>
          <w:lang w:bidi="he-IL"/>
          <w:rFonts w:hint="cs" w:cs="FrankRuehl"/>
          <w:szCs w:val="26"/>
          <w:rtl/>
        </w:rPr>
        <w:tab/>
        <w:t xml:space="preserve">אלה מורשים לריפוי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רופא שיניים שהוא בעל רשיון או היתר זמני לעסוק בריפוי שיניים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מרפא שיניים שהוא בעל תעודת היתר לעסוק בריפוי שיניים שניתנה לו על פי בקשה שהגיש עד כ"ט בטבת תשכ"ו (21 בינואר 1966).</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שאינו מורשה לריפוי שיניים לא יעסוק בריפוי שיניים ולא יתחזה, במפורש או מכללא, כעוסק בריפוי שיניים או כמוכן לעסוק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אינו בא למנוע רופא מורשה מעיסוק בריפוי שיניים בכרוך לעיסוקו הרפואי.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מרפאות של תאגידים</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האמור בסעיף 3 אינו בא למנוע מבית-חולים, מקופת-חולים, מרשות מקומית או מתאגיד אחר, לפתוח, להחזיק או לנהל מרפאת שיניים שבה עוסקים בריפוי שיניים אנשים המורשים לכך לפי פקודה זו, ובלבד שנתקבל לגביה רשיון מאת המנהל אם לא הופטרה מכך בתקנות לפי סעיף קטן (ב); המרפאה תהיה בהשגחתו ותחת פיקוחו של רופא שיניים 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הבריאות של הכנסת, רשאי לקבוע בתקנות לגבי מרפאות כאמור בסעיף קטן (א), דרך כלל או לגבי סוגים מהן, הוראות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שיש לקיים במרפאות כדי להבטיח מתן שירותי ריפוי שיניים ברמה נאותה;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קביעת רופא שיניים אחראי למרפאה וקיום נוהלים להעסקת עוזרים מקצועיים ושינניות;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תקפו של הרשיון והנסיבות שבהן ניתן לבטלו;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מרפאות שיהיו פטורות מחובת 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דרכי הפיקוח שיקיים המנהל על המרפאות;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ניהול רשומות ודרכי דיווח למנהל;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האגרות שישולמו בעד קבלת רשיון ובעד חידושו.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באות להוסיף על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להעסקת עוזרים</w:t>
                </w:r>
              </w:p>
            </w:txbxContent>
          </v:textbox>
        </v:rect>
      </w:pict>
      <w:r>
        <w:rPr>
          <w:lang w:bidi="he-IL"/>
          <w:rFonts w:hint="cs" w:cs="FrankRuehl"/>
          <w:szCs w:val="34"/>
          <w:rtl/>
        </w:rPr>
        <w:t xml:space="preserve">4.</w:t>
      </w:r>
      <w:r>
        <w:rPr>
          <w:lang w:bidi="he-IL"/>
          <w:rFonts w:hint="cs" w:cs="FrankRuehl"/>
          <w:szCs w:val="26"/>
          <w:rtl/>
        </w:rPr>
        <w:tab/>
        <w:t xml:space="preserve">מורשה לריפוי שיניים רשאי להעסיק, בפיקוחו האישי, עוזרים בעבודתו המקצועית, אבל לא יתיר לעוזר כאמור – חוץ משיננית הפועלת לפי סעיף 5 – לייעץ למתרפא, להשגיח עליו או לטפל בו או לבצע בו ניתוח כלשהו.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שיננית</w:t>
                </w:r>
              </w:p>
            </w:txbxContent>
          </v:textbox>
        </v:rect>
      </w:pict>
      <w:r>
        <w:rPr>
          <w:lang w:bidi="he-IL"/>
          <w:rFonts w:hint="cs" w:cs="FrankRuehl"/>
          <w:szCs w:val="34"/>
          <w:rtl/>
        </w:rPr>
        <w:t xml:space="preserve">5.</w:t>
      </w:r>
      <w:r>
        <w:rPr>
          <w:lang w:bidi="he-IL"/>
          <w:rFonts w:hint="cs" w:cs="FrankRuehl"/>
          <w:szCs w:val="26"/>
          <w:rtl/>
        </w:rPr>
        <w:tab/>
        <w:t xml:space="preserve">המנהל הכללי רשאי בתקנות, לאחר התייעצות עם ההסתדרות לרפואת שיניים בישראל ובאישור ועדת הבריאות של הכנסת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להגדיר כשירותה של שיננית ותנאי רישויה;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להתיר לשיננית לבצע פעולות הכרוכות בחינוך לבריאות השן ובגיהות הפה והשיניים – לרבות ייעוץ בענין פעולות כאמור – בפיקוחו של מורשה לריפוי שיניים ובתנאים שנקבעו.</w:t>
      </w:r>
    </w:p>
    <w:p>
      <w:pPr>
        <w:bidi/>
        <w:spacing w:before="70" w:after="5" w:line="250" w:lineRule="auto"/>
        <w:jc w:val="center"/>
      </w:pPr>
      <w:defaultTabStop w:val="720"/>
      <w:r>
        <w:rPr>
          <w:lang w:bidi="he-IL"/>
          <w:rFonts w:hint="cs" w:cs="FrankRuehl"/>
          <w:szCs w:val="26"/>
          <w:b/>
          <w:bCs/>
          <w:rtl/>
        </w:rPr>
        <w:t xml:space="preserve">פרק ג':הזכאים לקבל רשיון</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רשיון לבעלי השכלה מושלמת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שנתקיימו בו כל אלה זכאי לקבל רשיון: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אדם הגון;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השכלה בריפוי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עמד בבחינות שקבע המנהל בתקנות לאחר התייעצות עם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אזרח ישראלי או בעל רשיון לישיבת קבע או לישיבת ארעי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בעלי השכלה לענין סעיף קטן (א)(2):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שקיבל תואר המעיד על סיום חוק לימודיו כרופא שיניים בבית ספר לרפואת שיניים של מוסד השכלה גבוהה בישראל שהמועצה להשכלה גבוהה הכירה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שסיים חוק לימודיו ברפואת שיניים באוניברסיטה או בבית ספר לרפואת שיניים ברמה אוניברסיטאית בחוץ לארץ שהמנהל הכיר בהם ובידו דיפלומה שהמנהל הכיר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לאחר התייעצות עם המועצה המדעית ובאישור ועדת הבריאות של הכנסת, רשאי לקבוע בתקנות תנאים למתן פטור מחובת בחינות כאמור בסעיף קטן (א)(3), כולן או חלקן.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11.</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ד':רישוי רופאי שיניים</w:t>
      </w:r>
      <w:bookmarkStart w:name="h16" w:id="16"/>
      <w:bookmarkEnd w:id="16"/>
    </w:p>
    <w:p>
      <w:pPr>
        <w:bidi/>
        <w:spacing w:before="70" w:after="5" w:line="250" w:lineRule="auto"/>
        <w:jc w:val="center"/>
      </w:pPr>
      <w:defaultTabStop w:val="720"/>
      <w:r>
        <w:rPr>
          <w:lang w:bidi="he-IL"/>
          <w:rFonts w:hint="cs" w:cs="FrankRuehl"/>
          <w:szCs w:val="26"/>
          <w:b/>
          <w:bCs/>
          <w:rtl/>
        </w:rPr>
        <w:t xml:space="preserve">סימן א':הועדה המייעצת לרישוי</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לענין רשיונות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לענין מתן רשיונות יקים השר ועדה של שלושה שחבריה הם רופא או רופא שיניים בשירות משרד הבריאות ושני מורשים לריפוי שיניים שלפחות אחד מהם הוא חבר של סגל ההוראה בבית ספר לרפואת שיניים בדרגת מרצה בכיר ומעלה; את שני המורשים האלה ימנה שר הבריאות מתוך רשימה שהגישה לו ההסתדרות לרפואת שיניים בישראל, ואם לא הגישה לו תוך חדשיים מיום שקיבלה דרישה על כך – ימנה שר הבריאות שני מורשים לריפוי שיניים כפי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את יושב ראש הועדה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חבר של הועדה המייעצת ימנה השר ממלא מקום בדרך ובתנאים שמינה את החבר.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יפרסם ברשומות הודעה על מינוי חברי הועדה וממלאי מקומם.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חבר הועדה</w:t>
                </w:r>
              </w:p>
            </w:txbxContent>
          </v:textbox>
        </v:rect>
      </w:pict>
      <w:r>
        <w:rPr>
          <w:lang w:bidi="he-IL"/>
          <w:rFonts w:hint="cs" w:cs="FrankRuehl"/>
          <w:szCs w:val="34"/>
          <w:rtl/>
        </w:rPr>
        <w:t xml:space="preserve">13.</w:t>
      </w:r>
      <w:r>
        <w:rPr>
          <w:lang w:bidi="he-IL"/>
          <w:rFonts w:hint="cs" w:cs="FrankRuehl"/>
          <w:szCs w:val="26"/>
          <w:rtl/>
        </w:rPr>
        <w:tab/>
        <w:t xml:space="preserve">תקופת כהונתו של חבר הועדה המייעצת תהא שלוש שנים מיום מינויו והוא יכול להתמנות מחדש, ובלבד שלא יכהן יותר משלוש תקופות כהונה רצופות; חבר הועדה שתקופת כהונתו תמה יוסיף לכהן עד למינוי חבר אחר במקומו.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ממלאי מקום</w:t>
                </w:r>
              </w:p>
            </w:txbxContent>
          </v:textbox>
        </v:rect>
      </w:pict>
      <w:r>
        <w:rPr>
          <w:lang w:bidi="he-IL"/>
          <w:rFonts w:hint="cs" w:cs="FrankRuehl"/>
          <w:szCs w:val="34"/>
          <w:rtl/>
        </w:rPr>
        <w:t xml:space="preserve">14.</w:t>
      </w:r>
      <w:r>
        <w:rPr>
          <w:lang w:bidi="he-IL"/>
          <w:rFonts w:hint="cs" w:cs="FrankRuehl"/>
          <w:szCs w:val="26"/>
          <w:rtl/>
        </w:rPr>
        <w:tab/>
        <w:t xml:space="preserve">הועדה המייעצת תדון בכל ענין בהרכב שהחלה בו עד סיומו, אולם ממלא מקום של חבר הועדה יבוא במקומו, לפי קביעת יושב ראש הועדה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התפטר החבר או נפטר או נבצר ממנו למלא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פי בקשת חבר הועדה שנבצר ממנו זמנית למלא תפקידו או לגבי מבקש פלוני.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תוקף</w:t>
                </w:r>
              </w:p>
            </w:txbxContent>
          </v:textbox>
        </v:rect>
      </w:pict>
      <w:r>
        <w:rPr>
          <w:lang w:bidi="he-IL"/>
          <w:rFonts w:hint="cs" w:cs="FrankRuehl"/>
          <w:szCs w:val="34"/>
          <w:rtl/>
        </w:rPr>
        <w:t xml:space="preserve">15.</w:t>
      </w:r>
      <w:r>
        <w:rPr>
          <w:lang w:bidi="he-IL"/>
          <w:rFonts w:hint="cs" w:cs="FrankRuehl"/>
          <w:szCs w:val="26"/>
          <w:rtl/>
        </w:rPr>
        <w:tab/>
        <w:t xml:space="preserve">תוקף החלטותיה של הועדה המייעצת לא ייפגע מחמת שנתפנה מקומו של חבר הועדה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הועדה המייעצת תחליט ברוב דעות של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המייעצת תקבע את סדרי עבודתה ככל שלא נקבעו בפקודה זו או בתקנות לפיה.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כשירות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הועדה המייעצת רשאית להזמין את המבקש להתייצב לפניה ולקבל ממנו פרטים על לימודיו בריפוי שיניים ועיסוקיו.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תמליץ הועדה המייעצת על סירוב למתן רשיון אלא אם נתנה הזדמנות למבקש להופיע לפניה ולטעון את טענותיו.</w:t>
      </w:r>
    </w:p>
    <w:p>
      <w:pPr>
        <w:bidi/>
        <w:spacing w:before="70" w:after="5" w:line="250" w:lineRule="auto"/>
        <w:jc w:val="center"/>
      </w:pPr>
      <w:defaultTabStop w:val="720"/>
      <w:r>
        <w:rPr>
          <w:lang w:bidi="he-IL"/>
          <w:rFonts w:hint="cs" w:cs="FrankRuehl"/>
          <w:szCs w:val="26"/>
          <w:b/>
          <w:bCs/>
          <w:rtl/>
        </w:rPr>
        <w:t xml:space="preserve">סימן ב':הנוהל ברישוי</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18.</w:t>
      </w:r>
      <w:r>
        <w:rPr>
          <w:lang w:bidi="he-IL"/>
          <w:rFonts w:hint="cs" w:cs="FrankRuehl"/>
          <w:szCs w:val="26"/>
          <w:rtl/>
        </w:rPr>
        <w:tab/>
        <w:t xml:space="preserve">בקשת רשיון תוגש למנהל.</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19.</w:t>
      </w:r>
      <w:r>
        <w:rPr>
          <w:lang w:bidi="he-IL"/>
          <w:rFonts w:hint="cs" w:cs="FrankRuehl"/>
          <w:szCs w:val="26"/>
          <w:rtl/>
        </w:rPr>
        <w:tab/>
        <w:t xml:space="preserve">להוכחת קיומו של תנאי מן התנאים הנקובים בפרק ג' לא ייזקק המנהל אלא לתעודות ציבוריות כמשמעותן בפקודת הראיות [נוסח חדש], תשל"א-1971, ובהעדרן – לפסק דין הצהרתי של בית משפט שלום בישראל.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רישוי בעל השכלה לפי סעיף 6</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מבקש רשיון שנתקיימו בו כל התנאים המפורטים בסעיף 6 – יתן לו המנהל רשיון; לא שוכנע המנהל שנתקיימו במבקש תנאי ההשכלה כאמור בסעיף 6(ב) או היה סבור שיש להתנות את מתן הרשיון בבחינות או בהשתלמות אף על פי שנתקיימו כל התנאים האמורים – יעביר את הבקשה לחוות דעתה של הועדה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שוכנעה הועדה המייעצת שנתקיימו במבקש התנאים למתן רשיון, תמליץ על נתינתו; לא שוכנעה – רשאית היא להמליץ על אי מתן הרשיון או על נתינתו לאחר שהמבקש יעמוד בבחינות או בהשתלמות.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זמני לעיסוק</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המנהל רשאי לתת היתר זמני לעסוק בריפוי שיניים לתקופה שאינה עולה על ששה חדשים בכל מקרה שראה צורך בכך או כל עוד לא הושלם הנוהל למתן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לפי שיקול דעתו לחדש היתר זמני.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שיש לו היתר זמני יחזירנו למנהל ביום פקיעת תקפו.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החלטה בבקשה לרישיון</w:t>
                </w:r>
              </w:p>
            </w:txbxContent>
          </v:textbox>
        </v:rect>
      </w:pict>
      <w:r>
        <w:rPr>
          <w:lang w:bidi="he-IL"/>
          <w:rFonts w:hint="cs" w:cs="FrankRuehl"/>
          <w:szCs w:val="34"/>
          <w:rtl/>
        </w:rPr>
        <w:t xml:space="preserve">22.</w:t>
      </w:r>
      <w:r>
        <w:rPr>
          <w:lang w:bidi="he-IL"/>
          <w:rFonts w:hint="cs" w:cs="FrankRuehl"/>
          <w:szCs w:val="26"/>
          <w:rtl/>
        </w:rPr>
        <w:tab/>
        <w:t xml:space="preserve">המנהל ייתן את החלטתו בבקשה למתן רישיון לא יאוחר מתום שישה חודשים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החלטה בבקשה לרישיון</w:t>
                </w:r>
              </w:p>
            </w:txbxContent>
          </v:textbox>
        </v:rect>
      </w:pict>
      <w:r>
        <w:rPr>
          <w:lang w:bidi="he-IL"/>
          <w:rFonts w:hint="cs" w:cs="FrankRuehl"/>
          <w:szCs w:val="34"/>
          <w:rtl/>
        </w:rPr>
        <w:t xml:space="preserve">22א.</w:t>
        <w:tab/>
      </w:r>
      <w:r>
        <w:rPr>
          <w:lang w:bidi="he-IL"/>
          <w:rFonts w:hint="cs" w:cs="FrankRuehl"/>
          <w:szCs w:val="26"/>
          <w:rtl/>
        </w:rPr>
        <w:t xml:space="preserve">(א)</w:t>
      </w:r>
      <w:r>
        <w:rPr>
          <w:lang w:bidi="he-IL"/>
          <w:rFonts w:hint="cs" w:cs="FrankRuehl"/>
          <w:szCs w:val="26"/>
          <w:rtl/>
        </w:rPr>
        <w:tab/>
        <w:t xml:space="preserve">מבקש רישיון רשאי, בתוך שלושים ימים מהיום שבו נמסרה לו החלטת המנהל בבקשתו (בסעיף זה – ההחלטה), להגיש השגה מנומקת בכתב על ההחלטה לוועדת השגות שמינה השר לפי הוראות סעיף קטן (ג) (בסעיף זה – ועדת ההשגות).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למשרד הבריאות או נציגו רשאים, לבקשת מגיש ההשגה, להאריך את התקופה האמורה בסעיף קטן (א), מטעמים מיוחדים שיירשמו, בשלושים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ימנה ועדת השגות שיהיו בה שלושה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של משרד הבריאות או משנהו, או רופא או רופא שיניים, והוא יהיה יושב הראש; רופא או רופא שיניים כאמור יהיה עובד משרד הבריאות שאינו עובד באגף שבו עובד מי שקיבל את ההחלטה, ושדרגתו היא לכל הפחות כדרגת מי שקיבל את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היועץ המשפטי למשרד הבריאות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ציבור שהוא רופא שיניים בעל ניסיון של 15 שנים לפחות כרופא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ועדת ההשגות יתמנה לתקופה של ארבע שנים, ואפשר לשוב ולמנותו לתקופה נוספת אחת של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ועדת ההשגות לא ידון בהשגה על החלטה שהתקבלה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ההשגות תחליט בהשגה מוקדם ככל האפשר ולא יאוחר משישים ימים ממועד הגשת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סדרי עבודתה של ועדת ההשגות יהיו כפי שקבע השר, וכל עוד לא קבע כאמור, תקבע ועדת ההשגות את סדרי עבודתה ותפרסמם באתר האינטרנט של משרד הבריאות.</w:t>
      </w:r>
    </w:p>
    <w:p>
      <w:pPr>
        <w:bidi/>
        <w:spacing w:before="70" w:after="5" w:line="250" w:lineRule="auto"/>
        <w:jc w:val="center"/>
      </w:pPr>
      <w:defaultTabStop w:val="720"/>
      <w:r>
        <w:rPr>
          <w:lang w:bidi="he-IL"/>
          <w:rFonts w:hint="cs" w:cs="FrankRuehl"/>
          <w:szCs w:val="26"/>
          <w:b/>
          <w:bCs/>
          <w:rtl/>
        </w:rPr>
        <w:t xml:space="preserve">פרק ה':פיקוח רפואי</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w:t>
                </w:r>
              </w:p>
            </w:txbxContent>
          </v:textbox>
        </v:rect>
      </w:pict>
      <w:r>
        <w:rPr>
          <w:lang w:bidi="he-IL"/>
          <w:rFonts w:hint="cs" w:cs="FrankRuehl"/>
          <w:szCs w:val="34"/>
          <w:rtl/>
        </w:rPr>
        <w:t xml:space="preserve">23.</w:t>
      </w:r>
      <w:r>
        <w:rPr>
          <w:lang w:bidi="he-IL"/>
          <w:rFonts w:hint="cs" w:cs="FrankRuehl"/>
          <w:szCs w:val="26"/>
          <w:rtl/>
        </w:rPr>
        <w:tab/>
        <w:t xml:space="preserve">לצורך בדיקת כשרו הנפשי או הגופני של מבקש רשיון או של מורשה לריפוי שיניים במקרים האמורים בסעיפים 25 ו-26, ימנה המנהל ועדה של שלושה רופאים (להלן – ועדה רפואית); המינוי יכול להיות כללי או למקרה מסויים; התעוררה שאלה של כושר נפשי תהיה הועדה מורכבת משלושה רופאים פסיכיאטרים.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סמכותה וחובתה של ועדה רפואית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לצורך בדיקה כאמור תהיה לועדה רפואית סמכות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להזמין אדם לבוא לפניה ולהעיד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עד להעיד בשבועה או בהן צדק לפי הוראות לענין זה שבתקנות סדר הדין האזרחי, 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משפט לענינים מינהליים שבתחום שיפוטו היא יושבת ליתן צו לפי סעיף 13 לפקודת הראיות [נוסח חדש], 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מכוח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דרשה ועדה רפואית מאדם להעיד או להציג דבר וסירב לעשות כן, ללא צידוק המניח את דעת הועדה, רשאי בית משפט לענינים מינהליים שבתחום שיפוטו יושבת הועדה לצוות על פי בקשת המנהל או יושב ראש הועדה לכפות את הציות להוראות הועדה בדרך שתיראה לו, לרבות מעצרו של הסרבן.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יקבע סדרי דין לענין ביצוע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תגיש למנהל את ממצאיה ומסקנותיה המנומקים.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למבקש רשיון</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היה למנהל חשש סביר כי אדם המבקש רשיון סובל ממחלה מסכנת, רשאי הוא לדרוש מהמבקש להתייצב לפני ועדה רפואית לשם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המבקש לדרישת המנהל, לא יינתן לו רשיון כל עוד לא התייצב ונבדק.</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לבעל רשיון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ראה המנהל כי מורשה לריפוי שיניים סובל ממחלה מסכנת, רשאי הוא לדרוש ממנו להתייצב לפני ועדה רפואית לשם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המורשה לריפוי שיניים במועד ובמקום שנקבעו לפי סעיף קטן (א), רשאי המנהל להתלות את רשיונו עד שייבדק.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לפרסם התליה כאמור בכל דרך שתיראה לו ואין חובה לפרסם את הדבר ברשומות.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בטרם יחליט המנהל, לפי סעיף 25 או 26, לדרוש ממבקש רשיון או ממורשה לריפוי שיניים שיתייצב לפני ועדה רפואית לפי סעיף 23 לשם בדיקה, רשאי המנהל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יש לו יסוד להניח כי מידע העשוי להעיד על מצב בריאותו של אותו אדם נמצא בידיו של מוסד רפואי או של רופא שטיפלו בו, לדרוש מהם שימסרו לו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יש לו יסוד להניח כי מסמך העשוי להעיד על מצב בריאותו של אותו אדם נמצא בידי אדם אחר, לדרוש ממנו שימסור לו את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שנדרש למסור מידע או מסמך לפי סעיף זה חייב לקיים את הדרישה.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ביניים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נוכח המנהל כי מחלה מסכנת של מורשה לריפוי שיניים גורמת לסכנה כה דחופה לציבור שאין לחכות לסיום ההליכים בועדה הרפואית, רשאי המנהל להתלות רשיונו עד להחלטה הסופית לפי סעיף 30, אך לא יותר משלושה חדשים ובתנאי שהעביר את הענין לטיפולה של הועדה הרפואית סמוך למתן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סיימה הועדה הרפואית את ההליכים עד תום תקופת ההתליה, רשאי המנהל בהסכמת הועדה להתלות את הרשיון לשלושה חדשים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הסתיימו ההליכים עד תום התקופה השניה כאמור, רשאי המנהל בהסכמת הועדה, אם דחיפות ההתליה עומדת בעינה, להתלות את הרשיון לשלושה חדשים נוספים.</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29.</w:t>
      </w:r>
      <w:r>
        <w:rPr>
          <w:lang w:bidi="he-IL"/>
          <w:rFonts w:hint="cs" w:cs="FrankRuehl"/>
          <w:szCs w:val="26"/>
          <w:rtl/>
        </w:rPr>
        <w:tab/>
        <w:t xml:space="preserve">מי שהגיעה אליו, על פי הוראות סעיפים 23 עד 27, ידיעה בדבר מחלה, חייב לשמרה בסוד ולא לגלותה אלא במידה שיש בכך צורך לשם ביצוע הוראות הסעיפים האמורים, או אם הורשה לכך מאת בית המשפט שבפניו התעורר הצורך בגילוי המידע, או מכוח חובה לענות על שאלות שהציג לו מי שהוסמך לערוך חקירה על ביצוע עבירות.</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החלטת ועדה רפואית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קבעה הועדה הרפואית כי מבקש רשיון או מורשה לריפוי שיניים אינו מסוגל לעסוק בריפוי שיניים, לחלוטין, חלקית או זמנית, מחמת מחלה מסכנת, או כי הוא מסוגל לעסוק בריפוי שיניים בהגבלות או בתנאים מסויימים, יסרב המנהל לתת לו רשיון, או יבטלו או יתלהו, הכל לפי הענין, או יתן לו רשיון מיוחד בכפוף להוראות פקודה זו ולפי המלצות הועדה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מיוחד יהא בתוקף לתקופה שקבע בו המנהל.</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דינו של רשיון מיוחד</w:t>
                </w:r>
              </w:p>
            </w:txbxContent>
          </v:textbox>
        </v:rect>
      </w:pict>
      <w:r>
        <w:rPr>
          <w:lang w:bidi="he-IL"/>
          <w:rFonts w:hint="cs" w:cs="FrankRuehl"/>
          <w:szCs w:val="34"/>
          <w:rtl/>
        </w:rPr>
        <w:t xml:space="preserve">31.</w:t>
      </w:r>
      <w:r>
        <w:rPr>
          <w:lang w:bidi="he-IL"/>
          <w:rFonts w:hint="cs" w:cs="FrankRuehl"/>
          <w:szCs w:val="26"/>
          <w:rtl/>
        </w:rPr>
        <w:tab/>
        <w:t xml:space="preserve">רשיון מיוחד שניתן כאמור בסעיף 30 דינו, לגבי תחום העיסוק שנקבע בו, כדין רשיון; אולם מי שקיבל רשיון מיוחד כאמור לא יעסוק בריפוי שיניים אלא לפי התנאים שהמליצה עליהם הועדה הרפואית.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32.</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ו':התארים בריפוי שיניים</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"רופא שיניים"</w:t>
                </w:r>
              </w:p>
            </w:txbxContent>
          </v:textbox>
        </v:rect>
      </w:pict>
      <w:r>
        <w:rPr>
          <w:lang w:bidi="he-IL"/>
          <w:rFonts w:hint="cs" w:cs="FrankRuehl"/>
          <w:szCs w:val="34"/>
          <w:rtl/>
        </w:rPr>
        <w:t xml:space="preserve">33.</w:t>
      </w:r>
      <w:r>
        <w:rPr>
          <w:lang w:bidi="he-IL"/>
          <w:rFonts w:hint="cs" w:cs="FrankRuehl"/>
          <w:szCs w:val="26"/>
          <w:rtl/>
        </w:rPr>
        <w:tab/>
        <w:t xml:space="preserve">לא ישתמש אדם בכינוי "רופא שיניים", בין בצירוף מילות תיאור אחרות ובין בלעדיהן, אלא אם הוא מורשה לריפוי שיניים לפי סעיף 2(1).</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"מרפא שיניים"</w:t>
                </w:r>
              </w:p>
            </w:txbxContent>
          </v:textbox>
        </v:rect>
      </w:pict>
      <w:r>
        <w:rPr>
          <w:lang w:bidi="he-IL"/>
          <w:rFonts w:hint="cs" w:cs="FrankRuehl"/>
          <w:szCs w:val="34"/>
          <w:rtl/>
        </w:rPr>
        <w:t xml:space="preserve">34.</w:t>
      </w:r>
      <w:r>
        <w:rPr>
          <w:lang w:bidi="he-IL"/>
          <w:rFonts w:hint="cs" w:cs="FrankRuehl"/>
          <w:szCs w:val="26"/>
          <w:rtl/>
        </w:rPr>
        <w:tab/>
        <w:t xml:space="preserve">לא ישתמש אדם בכינוי "מרפא שיניים", בין בצירוף מילות תיאור אחרות ובין בלעדיהן, אלא אם הוא מורשה לריפוי שיניים לפי סעיף 2(2).</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 מומחה וכינוי "דוקטור"</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השר רשאי בתקנות, לאחר התייעצות בהסתדרות לרפואת שיניים בישראל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לרופאי שיניים שקיבלו רשיונם לפי סעיף 6 תארי מומחה בענפי רפואת השיניים;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תנאים שבהם יינתן לרופא שיניים אישור להשתמש בתארים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לחייב מבקש אישור לשימוש בתואר מומחה שיעמוד בבחינות ולקבוע צורתן, תכניתן ומועדיהן.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להתיר את השימוש בכינוי "דוקטור" גם למי שאין לו תואר אקדמאי "דוקטור לרפואת שיניים", אם סיים את חוק לימודיו ברפואת שיניים במוסד להשכלה גבוהה וקיבל דיפלומה שהמנהל הכיר בה.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השימוש בכינוי שלא הורשה</w:t>
                </w:r>
              </w:p>
            </w:txbxContent>
          </v:textbox>
        </v:rect>
      </w:pict>
      <w:r>
        <w:rPr>
          <w:lang w:bidi="he-IL"/>
          <w:rFonts w:hint="cs" w:cs="FrankRuehl"/>
          <w:szCs w:val="34"/>
          <w:rtl/>
        </w:rPr>
        <w:t xml:space="preserve">36.</w:t>
      </w:r>
      <w:r>
        <w:rPr>
          <w:lang w:bidi="he-IL"/>
          <w:rFonts w:hint="cs" w:cs="FrankRuehl"/>
          <w:szCs w:val="26"/>
          <w:rtl/>
        </w:rPr>
        <w:tab/>
        <w:t xml:space="preserve">מורשה לריפוי שיניים לא יטול לעצמו כינוי או הגדר המסתברים כרמז שיש לו מעמד או כשירות מקצועיים זולת אלה שיש לו למעשה ושפורטו בבקשה שהגיש לרשיון או לתעודת היתר – או בבקשה אחרת אם רכש אותם לאחר מכן – ושהמנהל אישר אותם, ולא ישתמש בכינוי או הגדר כאמור בנוגע לעבודתו המקצועית או לחצריו ולא יציג אותם על חצריו.</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התחזות כמורשה לריפוי שיניים</w:t>
                </w:r>
              </w:p>
            </w:txbxContent>
          </v:textbox>
        </v:rect>
      </w:pict>
      <w:r>
        <w:rPr>
          <w:lang w:bidi="he-IL"/>
          <w:rFonts w:hint="cs" w:cs="FrankRuehl"/>
          <w:szCs w:val="34"/>
          <w:rtl/>
        </w:rPr>
        <w:t xml:space="preserve">37.</w:t>
      </w:r>
      <w:r>
        <w:rPr>
          <w:lang w:bidi="he-IL"/>
          <w:rFonts w:hint="cs" w:cs="FrankRuehl"/>
          <w:szCs w:val="26"/>
          <w:rtl/>
        </w:rPr>
        <w:tab/>
        <w:t xml:space="preserve">מי שאינו מורשה לריפוי שיניים לא ישתמש בכינוי או בהגדר, בין של מלים ובין של אותיות, שמשתמע מהם כי יש לו כשירות בריפוי שיניים, ולא יתחזה, בין בהודעה שהציג במקום עבודתו או במקום אחר ובין באמצעים אחרים, כמי שמוכן לעשות דבר מן הדברים שבגדר עיסוק בריפוי שיניים.</w:t>
      </w:r>
    </w:p>
    <w:p>
      <w:pPr>
        <w:bidi/>
        <w:spacing w:before="70" w:after="5" w:line="250" w:lineRule="auto"/>
        <w:jc w:val="center"/>
      </w:pPr>
      <w:defaultTabStop w:val="720"/>
      <w:r>
        <w:rPr>
          <w:lang w:bidi="he-IL"/>
          <w:rFonts w:hint="cs" w:cs="FrankRuehl"/>
          <w:szCs w:val="26"/>
          <w:b/>
          <w:bCs/>
          <w:rtl/>
        </w:rPr>
        <w:t xml:space="preserve">פרק ז':פרסומת</w:t>
      </w:r>
      <w:bookmarkStart w:name="h48" w:id="48"/>
      <w:bookmarkEnd w:id="48"/>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מורשה לריפוי שיניים או תאגיד כאמור בסעיף 3א לא יעשה, במישרין או בעקיפין, פרסומת לעיסוקו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בהתייעצות עם ההסתדרות לרפואת שיניים בישראל ובאישור ועדת הבריאות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בהתייעצות עם ההסתדרות לרפואת שיניים בישראל ובאישור ועדת הבריאות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ברפואת שיניים, לעיסוקו של מורשה לריפוי שיניים או לעיסוקו של תאגיד כאמור בסעיף 3א, אשר אילו נעשתה בידי מורשה לריפוי שיניים או בידי תאגיד כאמור בסעיף 3א היתה אסורה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מורשה לריפוי שיניים או נושא משרה בתאגיד כאמור בסעיף 3א, שאדם אחר עוסק בפרסום עיסוקו של המורשה או של התאגיד, חייב לעשות כל שאפשר כדי למנוע מאותו אדם לפעול בניגוד להוראות סעיף קטן (ד); המפר הוראה זו, דינו – מחצית הקנס הקבוע בסעיף 61(א)(1) לחוק העונשין, התשל"ז-1977; לענין סעיף זה, "נושא משרה" – מנהל פעיל בתאגיד או בעל תפקיד אחר בתאגיד האחראי מטעם התאגיד על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מורשה לריפוי שיניים מסוים או תאגיד מסוים, חזקה היא כי אותו מורשה או נושא משרה בתאגיד, הפר את חובתו לפי סעיף קטן (ה), אלא אם כן הוכיח כי עשה כל שאפשר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39.</w:t>
      </w:r>
      <w:r>
        <w:rPr>
          <w:lang w:bidi="he-IL"/>
          <w:rFonts w:hint="cs" w:cs="FrankRuehl"/>
          <w:szCs w:val="26"/>
          <w:rtl/>
        </w:rPr>
        <w:tab/>
        <w:t xml:space="preserve">הוראות לפי סעיף 38 באות להוסיף על הוראות כל דין.</w:t>
      </w:r>
    </w:p>
    <w:p>
      <w:pPr>
        <w:bidi/>
        <w:spacing w:before="70" w:after="5" w:line="250" w:lineRule="auto"/>
        <w:jc w:val="center"/>
      </w:pPr>
      <w:defaultTabStop w:val="720"/>
      <w:r>
        <w:rPr>
          <w:lang w:bidi="he-IL"/>
          <w:rFonts w:hint="cs" w:cs="FrankRuehl"/>
          <w:szCs w:val="26"/>
          <w:b/>
          <w:bCs/>
          <w:rtl/>
        </w:rPr>
        <w:t xml:space="preserve">פרק ח':השימוש בסמים</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בסמים ובסמי הרדמה</w:t>
                </w:r>
              </w:p>
            </w:txbxContent>
          </v:textbox>
        </v:rect>
      </w:pict>
      <w:r>
        <w:rPr>
          <w:lang w:bidi="he-IL"/>
          <w:rFonts w:hint="cs" w:cs="FrankRuehl"/>
          <w:szCs w:val="34"/>
          <w:rtl/>
        </w:rPr>
        <w:t xml:space="preserve">42.</w:t>
      </w:r>
      <w:r>
        <w:rPr>
          <w:lang w:bidi="he-IL"/>
          <w:rFonts w:hint="cs" w:cs="FrankRuehl"/>
          <w:szCs w:val="26"/>
          <w:rtl/>
        </w:rPr>
        <w:tab/>
        <w:t xml:space="preserve">רשאי מורשה לריפוי שיניים, בכפוף לתקנות לפי פקודה זו ולהוראות סעיף 44, להחזיק ולהשתמש בכל סם הדרוש לעבודתו המקצועית ולתת למתרפא במהלך הטיפול בו סם להרדמה מקומית או כללית, אולם לא יתן סם להרדמה כללית מלבד גז תחמוצת החנקן או סם אחר שאישר המנהל בתקנות לפי פקודה זו, אלא אם נוכח רופא מורשה האחראי למתן הסם לחולה.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למורשה לאנסתזיה</w:t>
                </w:r>
              </w:p>
            </w:txbxContent>
          </v:textbox>
        </v:rect>
      </w:pict>
      <w:r>
        <w:rPr>
          <w:lang w:bidi="he-IL"/>
          <w:rFonts w:hint="cs" w:cs="FrankRuehl"/>
          <w:szCs w:val="34"/>
          <w:rtl/>
        </w:rPr>
        <w:t xml:space="preserve">43.</w:t>
      </w:r>
      <w:r>
        <w:rPr>
          <w:lang w:bidi="he-IL"/>
          <w:rFonts w:hint="cs" w:cs="FrankRuehl"/>
          <w:szCs w:val="26"/>
          <w:rtl/>
        </w:rPr>
        <w:tab/>
        <w:t xml:space="preserve">מי שהורשה לעסוק באנסתזיה לפי סעיף 21 לפקודת הרופאים [נוסח חדש], תשל"ז-1976, רשאי לתת לחולה שבטיפולו כרופא שיניים סם הרדמה כללי, ורשאי לשמש רופא מורשה לענין סעיף 42.</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למרפא שיניים</w:t>
                </w:r>
              </w:p>
            </w:txbxContent>
          </v:textbox>
        </v:rect>
      </w:pict>
      <w:r>
        <w:rPr>
          <w:lang w:bidi="he-IL"/>
          <w:rFonts w:hint="cs" w:cs="FrankRuehl"/>
          <w:szCs w:val="34"/>
          <w:rtl/>
        </w:rPr>
        <w:t xml:space="preserve">44.</w:t>
      </w:r>
      <w:r>
        <w:rPr>
          <w:lang w:bidi="he-IL"/>
          <w:rFonts w:hint="cs" w:cs="FrankRuehl"/>
          <w:szCs w:val="26"/>
          <w:rtl/>
        </w:rPr>
        <w:tab/>
        <w:t xml:space="preserve">מרפא שיניים לא יחזיק ולא ישתמש לצרכי עבודתו, בלי היתר בכתב מאת המנהל, בשום סם או תכשיר רפואי הנקוב בתוספת הראשונה והשניה לפקודת הרוקחים ולא יטפל בלי היתר כאמור במתרפא הנתון בהרדמה כללית.</w:t>
      </w:r>
    </w:p>
    <w:p>
      <w:pPr>
        <w:bidi/>
        <w:spacing w:before="70" w:after="5" w:line="250" w:lineRule="auto"/>
        <w:jc w:val="center"/>
      </w:pPr>
      <w:defaultTabStop w:val="720"/>
      <w:r>
        <w:rPr>
          <w:lang w:bidi="he-IL"/>
          <w:rFonts w:hint="cs" w:cs="FrankRuehl"/>
          <w:szCs w:val="26"/>
          <w:b/>
          <w:bCs/>
          <w:rtl/>
        </w:rPr>
        <w:t xml:space="preserve">פרק ט':אמצעי משמעת</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45.</w:t>
      </w:r>
      <w:r>
        <w:rPr>
          <w:lang w:bidi="he-IL"/>
          <w:rFonts w:hint="cs" w:cs="FrankRuehl"/>
          <w:szCs w:val="26"/>
          <w:rtl/>
        </w:rPr>
        <w:tab/>
        <w:t xml:space="preserve">ראה השר, על יסוד קובלנה של המנהל או של אדם שנפגע, כי מורשה לריפוי שיניים עשה אחת מאלה, רשאי הוא בצו לבטל את הרשיון או להתלותו לתקופה שיקבע באותו צו או לתת למורשה לריפוי שיניים נזיפה או 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נהג בדרך שאינה הולמת מורשה לריפוי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השיג את רשיונו במצג שוא;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גילה חוסר יכולת או רשלנות חמורה במילוי תפקידיו כמורשה לריפוי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התמיד להפר הוראות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פלילית שלא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סירב ללא סיבה סבירה להציג לפני המנהל תעודה שנדרש להציגה לפי סעיף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הפר הוראה מהוראות חוק זכויות החולה, התשנ"ו-1996.</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 שיתוף עם מי שאינו מורשה</w:t>
                </w:r>
              </w:p>
            </w:txbxContent>
          </v:textbox>
        </v:rect>
      </w:pict>
      <w:r>
        <w:rPr>
          <w:lang w:bidi="he-IL"/>
          <w:rFonts w:hint="cs" w:cs="FrankRuehl"/>
          <w:szCs w:val="34"/>
          <w:rtl/>
        </w:rPr>
        <w:t xml:space="preserve">46.</w:t>
      </w:r>
      <w:r>
        <w:rPr>
          <w:lang w:bidi="he-IL"/>
          <w:rFonts w:hint="cs" w:cs="FrankRuehl"/>
          <w:szCs w:val="26"/>
          <w:rtl/>
        </w:rPr>
        <w:tab/>
        <w:t xml:space="preserve">מורשה לריפוי שיניים המתקשר קשרי חֶבֶר או קשרי שותפות לעיסוק בריפוי שיניים עם אדם שאינו מורשה לכך, או המסייע לאדם שאינו מורשה לכך לבצע כל פעולה של עיסוק בריפוי שיניים הדורשת שיקול דעת או מיומנות מקצועיים – למעט פעולה של שיננית הפועלת לפי סעיף 5 – יראוהו לענין סעיף 45 כאשם בהתנהגות שאינה הולמת את המקצוע.</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הגנה לנאשם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לא יינתן צו לפי סעיף 45 אלא אם ניתנה לאדם שעליו הוגשה התלונה הזדמנות להגיש הגנה בכתב ולטעון טענותיו לפני ועדה שמינה השר, בין דרך קבע ובין לענין פלוני.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רואים אדם כאילו ניתנה לו הזדמנות להגיש הגנה בכתב, אם שלושים יום לפני מתן הצו הומצאה לו אישית או בדואר רשום הודעה המפרשת את מהות התלונה ואת הכוונה לנקוט אחד האמצעים לפי סעיף 45.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תהיה של שלושה לפחות, ובהם המנהל, נציג היועץ המשפטי לממשלה ואחד מתוך רשימה שהגיש הארגון המייצג, לדעת השר, את המספר הגדול ביותר של מורשים לריפוי שיניים; לא הגיש הארגון רשימה תוך חדשיים לאחר שקיבל דרישה להגישה, ימנה השר מורשה לריפוי שיניים שייראה לו.</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בועדה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לועדה לפי סעיף 47 יהיו הסמכויות הנתונות לועדה רפואית לפי סעיף 24(א) ולענין זה יהיה בית המשפט המחוזי רשאי לתת צו כאמור בסעיף 24(ב) לפי בקשת המנהל או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יקבע סדרי דין לענין ביצוע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תגיש דין וחשבון בכתב לשר הבריאות.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לפי בקשה או עקב שינוי במצב</w:t>
                </w:r>
              </w:p>
            </w:txbxContent>
          </v:textbox>
        </v:rect>
      </w:pict>
      <w:r>
        <w:rPr>
          <w:lang w:bidi="he-IL"/>
          <w:rFonts w:hint="cs" w:cs="FrankRuehl"/>
          <w:szCs w:val="34"/>
          <w:rtl/>
        </w:rPr>
        <w:t xml:space="preserve">49.</w:t>
      </w:r>
      <w:r>
        <w:rPr>
          <w:lang w:bidi="he-IL"/>
          <w:rFonts w:hint="cs" w:cs="FrankRuehl"/>
          <w:szCs w:val="26"/>
          <w:rtl/>
        </w:rPr>
        <w:tab/>
        <w:t xml:space="preserve">המנהל רשאי בצו חתום בידו לבטל רשיון על פי בקשת בעלו, או אם נוכח שבעלו נפטר או שאינו זכאי עוד לישיבת קבע או ארעי בישראל.</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רשיון</w:t>
                </w:r>
              </w:p>
            </w:txbxContent>
          </v:textbox>
        </v:rect>
      </w:pict>
      <w:r>
        <w:rPr>
          <w:lang w:bidi="he-IL"/>
          <w:rFonts w:hint="cs" w:cs="FrankRuehl"/>
          <w:szCs w:val="34"/>
          <w:rtl/>
        </w:rPr>
        <w:t xml:space="preserve">50.</w:t>
      </w:r>
      <w:r>
        <w:rPr>
          <w:lang w:bidi="he-IL"/>
          <w:rFonts w:hint="cs" w:cs="FrankRuehl"/>
          <w:szCs w:val="26"/>
          <w:rtl/>
        </w:rPr>
        <w:tab/>
        <w:t xml:space="preserve">רשיון שניתן עליו צו ביטול או התליה ימסרנו בעל הרשיון, ואם נפטר – נציגו האישי החוקי, למנהל.</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51.</w:t>
      </w:r>
      <w:r>
        <w:rPr>
          <w:lang w:bidi="he-IL"/>
          <w:rFonts w:hint="cs" w:cs="FrankRuehl"/>
          <w:szCs w:val="26"/>
          <w:rtl/>
        </w:rPr>
        <w:tab/>
        <w:t xml:space="preserve">הרואה עצמו נפגע בצו לפי סעיף 45 רשאי לערער עליו לפני בית המשפט המחוזי תוך שלושה חדשים מיום שקיבל הודעה על מתן הצו.</w:t>
      </w:r>
    </w:p>
    <w:p>
      <w:pPr>
        <w:bidi/>
        <w:spacing w:before="70" w:after="5" w:line="250" w:lineRule="auto"/>
        <w:jc w:val="center"/>
      </w:pPr>
      <w:defaultTabStop w:val="720"/>
      <w:r>
        <w:rPr>
          <w:lang w:bidi="he-IL"/>
          <w:rFonts w:hint="cs" w:cs="FrankRuehl"/>
          <w:szCs w:val="26"/>
          <w:b/>
          <w:bCs/>
          <w:rtl/>
        </w:rPr>
        <w:t xml:space="preserve">פרק י':עבירות, שפיטה ועונשין</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המתחזה כמורשה לריפוי שיניים</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העובר על הוראות סעיף 3, דינו – מאסר שנה אחת או קנס 10,000 לירות.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בעבירה לפי סעיף קטן (א) רשאי בית המשפט, בנוסף על כל עונש אחר שיטיל, לצוות על סגירת המקום שבו נעברה העבירה, ורשאי הוא להורות למשטרה, או למי שהוסמך לכך בצו, להיכנס למקום שעליו ניתן הצו ולסגרו, ומותר לנקוט כל אמצעי, לרבות השימוש בכוח במידה סבירה לפי הנסיבות, כדי להבטיח את הציות להוראות הצו.</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המתאר עצמו כמורשה לריפוי שינים</w:t>
                </w:r>
              </w:p>
            </w:txbxContent>
          </v:textbox>
        </v:rect>
      </w:pict>
      <w:r>
        <w:rPr>
          <w:lang w:bidi="he-IL"/>
          <w:rFonts w:hint="cs" w:cs="FrankRuehl"/>
          <w:szCs w:val="34"/>
          <w:rtl/>
        </w:rPr>
        <w:t xml:space="preserve">53.</w:t>
      </w:r>
      <w:r>
        <w:rPr>
          <w:lang w:bidi="he-IL"/>
          <w:rFonts w:hint="cs" w:cs="FrankRuehl"/>
          <w:szCs w:val="26"/>
          <w:rtl/>
        </w:rPr>
        <w:tab/>
        <w:t xml:space="preserve">המשתמש בלי רשות כדין בתואר או בכינוי "דוקטור" או בתואר מומחה, או בתואר דומה להם עד כדי להטעות, או עובר על אחת ההוראות של פרק ו', דינו – מאסר שלושה חדשים.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מורשה המשתמש בתואר שלא כדין</w:t>
                </w:r>
              </w:p>
            </w:txbxContent>
          </v:textbox>
        </v:rect>
      </w:pict>
      <w:r>
        <w:rPr>
          <w:lang w:bidi="he-IL"/>
          <w:rFonts w:hint="cs" w:cs="FrankRuehl"/>
          <w:szCs w:val="34"/>
          <w:rtl/>
        </w:rPr>
        <w:t xml:space="preserve">54.</w:t>
      </w:r>
      <w:r>
        <w:rPr>
          <w:lang w:bidi="he-IL"/>
          <w:rFonts w:hint="cs" w:cs="FrankRuehl"/>
          <w:szCs w:val="26"/>
          <w:rtl/>
        </w:rPr>
        <w:tab/>
        <w:t xml:space="preserve">מורשה לריפוי שיניים המשתמש בתואר או בכינוי "דוקטור" או בתואר מומחה שלא לפי הוראות פקודה זו או התקנות לפיה,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לפקיד מוסמך</w:t>
                </w:r>
              </w:p>
            </w:txbxContent>
          </v:textbox>
        </v:rect>
      </w:pict>
      <w:r>
        <w:rPr>
          <w:lang w:bidi="he-IL"/>
          <w:rFonts w:hint="cs" w:cs="FrankRuehl"/>
          <w:szCs w:val="34"/>
          <w:rtl/>
        </w:rPr>
        <w:t xml:space="preserve">55.</w:t>
      </w:r>
      <w:r>
        <w:rPr>
          <w:lang w:bidi="he-IL"/>
          <w:rFonts w:hint="cs" w:cs="FrankRuehl"/>
          <w:szCs w:val="26"/>
          <w:rtl/>
        </w:rPr>
        <w:tab/>
        <w:t xml:space="preserve">המונע או מפריע פקיד מוסמך מלהיכנס או לבדוק מרפאת שיניים, מעבדת שיניים או בית מלאכה לשיניים או מקום שלגביו יש חשד שנמצא בו אחד מאלה,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אחרות</w:t>
                </w:r>
              </w:p>
            </w:txbxContent>
          </v:textbox>
        </v:rect>
      </w:pict>
      <w:r>
        <w:rPr>
          <w:lang w:bidi="he-IL"/>
          <w:rFonts w:hint="cs" w:cs="FrankRuehl"/>
          <w:szCs w:val="34"/>
          <w:rtl/>
        </w:rPr>
        <w:t xml:space="preserve">56.</w:t>
      </w:r>
      <w:r>
        <w:rPr>
          <w:lang w:bidi="he-IL"/>
          <w:rFonts w:hint="cs" w:cs="FrankRuehl"/>
          <w:szCs w:val="26"/>
          <w:rtl/>
        </w:rPr>
        <w:tab/>
        <w:t xml:space="preserve">המפר כל הוראה של פקודה זו, או של תקנות שהותקנו על פיה, ולא נקבע לה עונש אחר,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אגב</w:t>
                </w:r>
              </w:p>
            </w:txbxContent>
          </v:textbox>
        </v:rect>
      </w:pict>
      <w:r>
        <w:rPr>
          <w:lang w:bidi="he-IL"/>
          <w:rFonts w:hint="cs" w:cs="FrankRuehl"/>
          <w:szCs w:val="34"/>
          <w:rtl/>
        </w:rPr>
        <w:t xml:space="preserve">57.</w:t>
      </w:r>
      <w:r>
        <w:rPr>
          <w:lang w:bidi="he-IL"/>
          <w:rFonts w:hint="cs" w:cs="FrankRuehl"/>
          <w:szCs w:val="26"/>
          <w:rtl/>
        </w:rPr>
        <w:tab/>
        <w:t xml:space="preserve">בית המשפט המרשיע אדם על עבירה לפי פקודה זו רשאי, בנוסף להטלת עונש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להמליץ על ביטול או התליה של רשיונו;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לצוות על חילוט החפצים שנעברה בהם העבירה שבה הורשע.</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הרשעת מורשה</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הורשע מורשה לריפוי שיניים בכל עבירה שהיא, יודיע רשם בית המשפט על כך מיד למנהל ויעביר אליו העתק של כתב האישום והעתק של הכרעת הדין וגזר הדין, כשהם מאומתים 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בבית משפט שאין בו רשם – תחול הוראת סעיף קטן (א) על השופט.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לתת הוראות בדבר פטור מתחולת סעיף זה.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שלא כדין לא ייפרע</w:t>
                </w:r>
              </w:p>
            </w:txbxContent>
          </v:textbox>
        </v:rect>
      </w:pict>
      <w:r>
        <w:rPr>
          <w:lang w:bidi="he-IL"/>
          <w:rFonts w:hint="cs" w:cs="FrankRuehl"/>
          <w:szCs w:val="34"/>
          <w:rtl/>
        </w:rPr>
        <w:t xml:space="preserve">59.</w:t>
      </w:r>
      <w:r>
        <w:rPr>
          <w:lang w:bidi="he-IL"/>
          <w:rFonts w:hint="cs" w:cs="FrankRuehl"/>
          <w:szCs w:val="26"/>
          <w:rtl/>
        </w:rPr>
        <w:tab/>
        <w:t xml:space="preserve">מי שאינו מורשה לריפוי שיניים לא יוכל להיפרע בבית משפט שכר טרחה או תשלום בעד פעולה שעשה או שירות שנתן ושהם בגדר עיסוק בריפוי שיניים.</w:t>
      </w:r>
    </w:p>
    <w:p>
      <w:pPr>
        <w:bidi/>
        <w:spacing w:before="70" w:after="5" w:line="250" w:lineRule="auto"/>
        <w:jc w:val="center"/>
      </w:pPr>
      <w:defaultTabStop w:val="720"/>
      <w:r>
        <w:rPr>
          <w:lang w:bidi="he-IL"/>
          <w:rFonts w:hint="cs" w:cs="FrankRuehl"/>
          <w:szCs w:val="26"/>
          <w:b/>
          <w:bCs/>
          <w:rtl/>
        </w:rPr>
        <w:t xml:space="preserve">פרק י"א:הוראות כלליות</w:t>
      </w:r>
      <w:bookmarkStart w:name="h72" w:id="72"/>
      <w:bookmarkEnd w:id="72"/>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תעודות</w:t>
                </w:r>
              </w:p>
            </w:txbxContent>
          </v:textbox>
        </v:rect>
      </w:pict>
      <w:r>
        <w:rPr>
          <w:lang w:bidi="he-IL"/>
          <w:rFonts w:hint="cs" w:cs="FrankRuehl"/>
          <w:szCs w:val="34"/>
          <w:rtl/>
        </w:rPr>
        <w:t xml:space="preserve">60.</w:t>
      </w:r>
      <w:r>
        <w:rPr>
          <w:lang w:bidi="he-IL"/>
          <w:rFonts w:hint="cs" w:cs="FrankRuehl"/>
          <w:szCs w:val="26"/>
          <w:rtl/>
        </w:rPr>
        <w:tab/>
        <w:t xml:space="preserve">המנהל רשאי בכל עת לדרוש ממורשה לריפוי שיניים שיציג לפניו, תוך זמן סביר שקבע, את התעודות שעל יסודן ניתן לו רשיונו.</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61.</w:t>
      </w:r>
      <w:r>
        <w:rPr>
          <w:lang w:bidi="he-IL"/>
          <w:rFonts w:hint="cs" w:cs="FrankRuehl"/>
          <w:szCs w:val="26"/>
          <w:rtl/>
        </w:rPr>
        <w:tab/>
        <w:t xml:space="preserve">המנהל או רופא לשכת בריאות בתחומה רשאים בכל שעה סבירה להיכנס ולבדוק מרפאת שיניים, מעבדת שיניים או בית מלאכה לשיניים או מקום שיש חשד שנמצא בו אחד מאלה.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62.</w:t>
      </w:r>
      <w:r>
        <w:rPr>
          <w:lang w:bidi="he-IL"/>
          <w:rFonts w:hint="cs" w:cs="FrankRuehl"/>
          <w:szCs w:val="26"/>
          <w:rtl/>
        </w:rPr>
        <w:tab/>
        <w:t xml:space="preserve">הודעה בדבר ביטול או התליה של רשיון לפי פקודה זו תפורסם ברשומות ובעתון אחד לפחות.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הפקודה</w:t>
                </w:r>
              </w:p>
            </w:txbxContent>
          </v:textbox>
        </v:rect>
      </w:pict>
      <w:r>
        <w:rPr>
          <w:lang w:bidi="he-IL"/>
          <w:rFonts w:hint="cs" w:cs="FrankRuehl"/>
          <w:szCs w:val="34"/>
          <w:rtl/>
        </w:rPr>
        <w:t xml:space="preserve">63.</w:t>
      </w:r>
      <w:r>
        <w:rPr>
          <w:lang w:bidi="he-IL"/>
          <w:rFonts w:hint="cs" w:cs="FrankRuehl"/>
          <w:szCs w:val="26"/>
          <w:rtl/>
        </w:rPr>
        <w:tab/>
        <w:t xml:space="preserve">הוראות פקודה זו לענין רשיונות יחולו, בשינויים המחוייבים ובכפוף להוראה מיוחדת בענין הנדון, גם על היתרים זמניים ועל תעודות היתר.</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מתחולת הפקודה</w:t>
                </w:r>
              </w:p>
            </w:txbxContent>
          </v:textbox>
        </v:rect>
      </w:pict>
      <w:r>
        <w:rPr>
          <w:lang w:bidi="he-IL"/>
          <w:rFonts w:hint="cs" w:cs="FrankRuehl"/>
          <w:szCs w:val="34"/>
          <w:rtl/>
        </w:rPr>
        <w:t xml:space="preserve">64.</w:t>
      </w:r>
      <w:r>
        <w:rPr>
          <w:lang w:bidi="he-IL"/>
          <w:rFonts w:hint="cs" w:cs="FrankRuehl"/>
          <w:szCs w:val="26"/>
          <w:rtl/>
        </w:rPr>
        <w:tab/>
        <w:t xml:space="preserve">המנהל רשאי לפטור את המנויים להלן מהוראה של פקודה זו אם ראה שלטובתם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שהמנהל אישר שהם תלמידי רפואת שיניים – במסגרת לימודיהם;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רופא שיניים ממדינת חוץ שבא לישראל כדי לתת טיפול מסויים או להתייעצות רפואית מסויימת או להדגמת שיטת ריפוי שיניים.</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65.</w:t>
      </w:r>
      <w:r>
        <w:rPr>
          <w:lang w:bidi="he-IL"/>
          <w:rFonts w:hint="cs" w:cs="FrankRuehl"/>
          <w:szCs w:val="26"/>
          <w:rtl/>
        </w:rPr>
        <w:tab/>
        <w:t xml:space="preserve">באישור השר רשאי המנהל להתקין תקנות לענין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הנוהל והטפסים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לבקשת רשיונות לפי פקודה זו ולנתינתם;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להודעה על מעניהם של מורשים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בדבר שינוי שמם של מורשים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בדבר רשיונות שאבדו, החלפתם ותשלום אגרות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קביעתם של בתי הספר לרפואת שיניים ולרפואה והדיפלומות המוכרים לענין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הגדרתו של תחום העבודה שטכנאי שיניים רשאי לעשות והסדרתה של עבודה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ביצועה, דרך כלל, של פקודה זו.</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66.</w:t>
      </w:r>
      <w:r>
        <w:rPr>
          <w:lang w:bidi="he-IL"/>
          <w:rFonts w:hint="cs" w:cs="FrankRuehl"/>
          <w:szCs w:val="26"/>
          <w:rtl/>
        </w:rPr>
        <w:tab/>
        <w:t xml:space="preserve">השר, באישור ועדת הבריאות של הכנסת, רשאי לקבוע בצו אגרות בעד מתן רשיון, היתר זמני ורשיון מיוחד וחידושם, וכן בעד אישור תואר מומחה.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השתתפות בקורסים</w:t>
                </w:r>
              </w:p>
            </w:txbxContent>
          </v:textbox>
        </v:rect>
      </w:pict>
      <w:r>
        <w:rPr>
          <w:lang w:bidi="he-IL"/>
          <w:rFonts w:hint="cs" w:cs="FrankRuehl"/>
          <w:szCs w:val="34"/>
          <w:rtl/>
        </w:rPr>
        <w:t xml:space="preserve">67.</w:t>
      </w:r>
      <w:r>
        <w:rPr>
          <w:lang w:bidi="he-IL"/>
          <w:rFonts w:hint="cs" w:cs="FrankRuehl"/>
          <w:szCs w:val="26"/>
          <w:rtl/>
        </w:rPr>
        <w:tab/>
        <w:t xml:space="preserve">השר רשאי לקבוע בתקנות דמי ההשתתפות בקורס לריפוי שיניים, ובהתייעצות עם שר האוצר – אגרות בחינה לבחינות לפי פקודה זו.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רופאי השיניים [נוסח חדש], תשל"ט-1979, נוסח עדכני נכון ליום 24.03.2023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e4192a62a0b4a57" /><Relationship Type="http://schemas.openxmlformats.org/officeDocument/2006/relationships/header" Target="/word/header1.xml" Id="r97" /><Relationship Type="http://schemas.openxmlformats.org/officeDocument/2006/relationships/footer" Target="/word/footer1.xml" Id="r98" /></Relationships>
</file>