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7101644fa14df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איסור הלבנת הון (קביעת יחידה לעניין סעיף 30(ג1)(1) לחוק), תשע"ו-2016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יחידה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איסור הלבנת הון (קביעת יחידה לעניין סעיף 30(ג1)(1) לחוק), תשע"ו-2016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30(ג1)(1) לחוק איסור הלבנת הון, התש"ס-2000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יחידה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יחידה במלמ"ב שפרטיה מצויים ברשות המוסמכת, היא יחידה שהרשות האמורה רשאית להעביר אליה מידע ממאגר המידע לצורך ביצוע תפקידה של היחידה בהתאם לסעיף 30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(בוגי) יעלון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איסור הלבנת הון (קביעת יחידה לעניין סעיף 30(ג1)(1) לחוק), תשע"ו-2016,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b8991a7db04a1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