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fd56dcd9a24c57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מחלת הכתמים הבקטרית במלפפונים), תשכ"ה-1964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חיוב חיטוי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אופן הסימון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שמירת דינים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הגנת הצומח (ביעור מחלת הכתמים הבקטרית במלפפונים), תשכ"ה-1964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הגנת הצומח, תשט"ז-1956, והסעיפים 5 ו-15 לחוק הפיקוח על מצרכים ושירותים, תשי"ח-1957,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בצו זה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"זרע" – זרעי מלפפונים;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"מיתקן" – מיתקן המיועד לחיטוי זרעים נגד הנגע ושאושר על ידי המנהל כמתאים לביצוע החיטוי;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"מנהל" – מנהל האגף להגנת הצומח במשרד החקלאות או מי שהוסמך על ידיו;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"נגע" – מחלת הכתמים הבקטרית הנגרמת על ידי Pseudamonoy Lacrymans;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"יצרן" – מי שמגדל צמח לשם הפקת זרע וכן מי שעיסוקו מיון זרעים, הכנתם, אריזתם, סימונם, החזקתם, מכירתם, משלוחם והובלתם.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חיוב חיטוי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לא יעביר יצרן את הבעלות על זרעים או את החזקה בהם אלא אם חוטאו וסומנו לפי צו זה.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חיטוי יבוצע על ידי השריית זרע בתוך מיתקן המלא עד 2/3 מקיבולו בתמיסה של כספן משוכלל בריכוז של 1% למשך 5 דקות. לאחר החיטוי יש לייבש את הזרעים במקום מאוורר ומוצל.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אופן הסימון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כל מיכל או אריזה של זרעים שחוטאו בהתאם להוראות צו זה יסומנו במלים "בזרעים אלה בוצע חיטוי כספיתי".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הסימון האמור בסעיף קטן (א) יודפס על אריזת הזרעים או ייכלל בתווית שתחובר לאריזה ויהיה באותיות ברורות ונוחות לקריאה.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העביר אדם זרעים מאריזה שסומנה בהתאם להוראות צו זה לאריזה אחרת יסמן אף את אריזתם החדשה במלים "בזרעים אלה בוצע חיטוי כספיתי".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שמירת דינים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הוראות צו זה באות להוסיף להוראות כל דין, ולא לגרוע מהן.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לצו זה ייקרא "צו הגנת הצומח (ביעור מחלת הכתמים הבקטרית במלפפונים), תשכ"ה-1964".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משה דיין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הגנת הצומח (ביעור מחלת הכתמים הבקטרית במלפפונים), תשכ"ה-1964,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405261732f04d1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