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be1c78c3fb47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הגנת הצרכן (סימון טובין),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סימון טובין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הסימון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הסימון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טובין המיוצרים ליצוא</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טובין מתוצרת אזור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סימון מיוחדות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שימוש</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לפני יבוא</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בית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רהיטים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מוצרי נייר וקרטון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צבעים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מוצרי הלבשה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שקיות פוליאתילן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מוצרי טבק</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מיטה ומגבת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משחק מחשב</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צו הגנת הצרכן (סימון טובין), תשמ"ג-1983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 לחוק הגנת הצרכן, התשמ"א-1981 (להלן – החוק), ולענין סעיף 10 – סעיפים 5, 15 ו-47 לחוק הפיקוח על מצרכים ושירותים, התשי"ח-1957,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הצו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 עטיפה או מכל של טובין המיועדים למכירה לצרכן, בין אם הטובין נארזו בהם כולם או חלקם;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כוללת" – אריזה המכילה מספר יחידות אריזה הנמכרות ביחד;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אריזה" – אריזה המכילה יחידה אחת או אריזה המכילה מספר יחידות של אותם טובין שמקובל לשווקם ולמכרם ביחד;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"ארץ הייצור" – הארץ בה יוצרו או הורכבו הטובין המוגמרים;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"יבואן" – אדם שעסקו או חלק מעסקו לייבא טובין לשם מסחר;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העוסק בייצור טובין, בין בעצמו ובין על ידי אחרים או העוסק בעבודה מן העבודות הדרושות לתהליך הייצור או הדרושות לשם שינוי צורתם, טיבם או איכותם של טובין וכן אדם העוסק באריזתם של טובין או מזיגתם במכל;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 פח, פחית, קופסה, תיבה, שק, שקית, בקבוק, צנצנת, שפופרת, ארגז, עטיפה וכל בית קיבול אחר המכיל 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"סוחר" – אדם שעסקו או חלק מעסקו למכור 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"תיאור" – תיאור של טובין למטרת מסחר או פרסומת הנעשה בכתב, בדפוס, בציור, בשרטוט, בסרט, בעל-פה, בשידור או בכל דרך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"תוצרת ישראל" – טובין המיוצרים בישראל מחלקים העשויים בישראל או מחלקים מיובאים או מחלקים שמקצתם עשויים בישראל ומקצתם מיובאים;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"מזון" – דבר המיועד לצריכת אדם באכילה, בשתיה או בלעיסה לרבות חמרי מוצא ותוספות, למעט חומרים המשמשים ברפואה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ישוב, רחוב, מספר בית (לפי הנמצא) של הנמען או של עסקו; לענין זה, תא דואר בלבד לא ייחשב מען;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 מוכר טובין לצרכן, שאינו יצרן, אך לרבות יבואן, סיטונאי, קמעונאי ורוכל.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בן-קיימא" – סימון המתקיים בשלמות וללא פגם עד גמר השימוש בטובין.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יהודה, השומרון וחבל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"מצרך מוחדש" – מוצר שהיה בשימוש הצרכן, הוחזר ליצרן או ליבואן, ונארז בידו מחדש לשם מכירתו.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סימון טובין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סימון טובין ייעשה בהדפסה, בהטבעה, בחריטה או בכל דרך אחרת על הטובין או אריזתם, למעט בכתב יד. לא ניתן לסמן על הטובין או על אריזתם, ייעשה הסימון על גבי תווית שתוצמד היטב לטובין או לאריזתם בהדבקה או בתפירה באופן שתמנע הסרתה בקלות.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טובין מסוג אחד שאינם ארוזים או שהם ארוזים באריזה שקופה, המוצגים למכירה בתפזורת, בתוך מכל או באזור מתוחם על גבי מדף וסימונם אחיד ומתייחס ליחידה בודדת, כגון ציוד משרדי, כלי בית, מוצרי סדקית וכיוצא באלה, למעט מוצרי טקסטיל והנעלה, יכול שיסומנו על גבי תווית או שלט צמוד למכל או למדף, שבו הם מונחים או בסמוך אליהם; אם מספר סוגי טובין מוצגים למכירה בתוך מכל או מדף, אופן הסימון יהיה כזה שניתן יהיה לשייך את פרטי הסימון, כאמור לעיל, לסוג הטובין המתאים.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הוראת סעיף קטן (א1) לא תחול, אם קיימת חובת מתן הוראות שימוש או אזהרה, כאמור בצו זה או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הסימון יהיו ברורים, קריאים ובני קיימא; כל מלה ופרט יצויינו בבהירות, באותיות לא קטנות ולא דחוסות, במקום הנראה לעין ובאופן שיקל על הצרכן לקרוא ולהבין את הסימון; על הסימון להיות בצבע השונה מצבע הרקע שעליו הוא מופיע.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צבע הדפוס וחמרים אחרים המשמשים בסימון לא יפגעו בטיב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הסימון לא יטושטש על ידי איורים או חומר אחר כתוב, מודפס או מוטבע או כל 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בסימון על אריזה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האריזה מורכבת ממספר שכבות, יהיה הסימון על השכבה החיצונית, אולם אם השכבה החיצונית עשויה חומר שקוף, מותר שהסימון יהיה מתחתיה ובלבד שיהיה קריא וברור מבעד לשכבה השקופה;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חובה לסמן אריזה כוללת בפרטי הסימון הנדרשים בצו זה אם נתקיימו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יחידות האריזה שבאריזה הכוללת סומנו בכל פרטי הסימון הנדרשים בצו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האריזה הכוללת שקופה ומאפשרת לקרוא בבירור את פרטי הסימון של יחידות האריזה.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מהאמור בסעיפים קטנים (א) עד (ה), על טובין מיובאים עם הוראות שימוש או אזהרה בלועזית יופיע גם תרגום מלא ומדויק בעברית של הוראות השימוש או האזהרה; גודל האותיות בעברית לא יקטן מגודל האותיות הלועזיות ויהיה מובלט באותו אופן.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הסימון</w:t>
                </w:r>
              </w:p>
            </w:txbxContent>
          </v:textbox>
        </v:rect>
      </w:pict>
      <w:r>
        <w:rPr>
          <w:lang w:bidi="he-IL"/>
          <w:rFonts w:hint="cs" w:cs="FrankRuehl"/>
          <w:szCs w:val="34"/>
          <w:rtl/>
        </w:rPr>
        <w:t xml:space="preserve">3.</w:t>
      </w:r>
      <w:r>
        <w:rPr>
          <w:lang w:bidi="he-IL"/>
          <w:rFonts w:hint="cs" w:cs="FrankRuehl"/>
          <w:szCs w:val="26"/>
          <w:rtl/>
        </w:rPr>
        <w:tab/>
        <w:t xml:space="preserve">כל סימון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המצרך וכינויו המסחרי;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הסימן המסחרי הרשום אם ישנו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הדגם ומספר סידורי, אם ישנם;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היות המצרך מסוג ב' אם איכותו נמוכה מהרגיל או שהוא פגום;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(4א)</w:t>
      </w:r>
      <w:r>
        <w:rPr>
          <w:lang w:bidi="he-IL"/>
          <w:rFonts w:hint="cs" w:cs="FrankRuehl"/>
          <w:szCs w:val="26"/>
          <w:rtl/>
        </w:rPr>
        <w:tab/>
        <w:t xml:space="preserve">אם המצרך מוחדש – המלה "מוחדש" ותאריך החדשתו;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שם היצרן ומענו, ואם המצרך מיובא – שם היבואן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ארץ הייצור;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כמות המצרך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הכמות תצויין ביחידות של מספר או ביחידות של אורך, שטח, נפח או משקל – הכל על פי השיטה המטרית;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בסוגי המצרכים המפורטים להלן יכלול הסימון את הכמות הנקיה (נטו) של המצרך באריזה, ביחידות משקל או ביחידות נפח: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מצרך נוזלי יסומן ביחידות נפח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מיליליטר (מ"ל) למוצר שתכולתו קטנה מ-1000 מיליליטר;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ליטרים למוצר שתכולתו 1000 מיליליטר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מצרך מוצק, מוצק למחצה או צמיג יסומן ביחידות משקל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גרמים (ג') למוצר שמשקלו קטן מ-1000 גרם;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קילוגרמים (ק"ג) למוצר שמשקלו 1000 גרם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על אריזה כוללת יסומנו מספר יחידות האריזה שבה, התכולה הנקיה ליחידת אריזה, והתכולה הנקיה הכוללת;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מצרך העלול לפחות במשקלו, בתנאי מסחר ושיווק רגילים, בגלל החסנה או הצגה למכירה, תצויין הכמות הפחותה ביותר שיש לשערה.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בקלטות – גם אורך הזמן בדקות בו ניתן לשמוע קלטת או לראותה במכשיר וידאו.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הסימון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הסימון על טובין מתוצרת הארץ יהיה בעברית אך מותר שיהיה גם בלועזית, בתנאי שהסימון בכל אחת מן השפות יכלול את כל הפרטים הנדרשים על פי דין, ויהיה זהה בתכנו ובצורתו; האותיות הלועזיות לא יהיו גדולות מהאותיות העבריות ולא יהיו מובלטות יותר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הסימון על טובין מיובאים יהיה בעברית או בעברית ובלועזית; מופיע סימון נוסף בלועזית, שאינו נדרש לפי צו זה, אין צורך בתרגומו לעברית.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טובין המיוצרים ליצוא</w:t>
                </w:r>
              </w:p>
            </w:txbxContent>
          </v:textbox>
        </v:rect>
      </w:pict>
      <w:r>
        <w:rPr>
          <w:lang w:bidi="he-IL"/>
          <w:rFonts w:hint="cs" w:cs="FrankRuehl"/>
          <w:szCs w:val="34"/>
          <w:rtl/>
        </w:rPr>
        <w:t xml:space="preserve">5.</w:t>
      </w:r>
      <w:r>
        <w:rPr>
          <w:lang w:bidi="he-IL"/>
          <w:rFonts w:hint="cs" w:cs="FrankRuehl"/>
          <w:szCs w:val="26"/>
          <w:rtl/>
        </w:rPr>
        <w:tab/>
        <w:t xml:space="preserve">הוראות צו זה לא יחולו על טובין מתוצרת הארץ המיוצרים ליצוא בלבד ואינם משווקים בארץ.</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טובין מתוצרת אזור</w:t>
                </w:r>
              </w:p>
            </w:txbxContent>
          </v:textbox>
        </v:rect>
      </w:pict>
      <w:r>
        <w:rPr>
          <w:lang w:bidi="he-IL"/>
          <w:rFonts w:hint="cs" w:cs="FrankRuehl"/>
          <w:szCs w:val="34"/>
          <w:rtl/>
        </w:rPr>
        <w:t xml:space="preserve">5א.</w:t>
      </w:r>
      <w:r>
        <w:rPr>
          <w:lang w:bidi="he-IL"/>
          <w:rFonts w:hint="cs" w:cs="FrankRuehl"/>
          <w:szCs w:val="26"/>
          <w:rtl/>
        </w:rPr>
        <w:tab/>
        <w:t xml:space="preserve">הוראות צו זה יחולו גם על טובין מתוצרת אזור.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סימון מיוחדות</w:t>
                </w:r>
              </w:p>
            </w:txbxContent>
          </v:textbox>
        </v:rect>
      </w:pict>
      <w:r>
        <w:rPr>
          <w:lang w:bidi="he-IL"/>
          <w:rFonts w:hint="cs" w:cs="FrankRuehl"/>
          <w:szCs w:val="34"/>
          <w:rtl/>
        </w:rPr>
        <w:t xml:space="preserve">6.</w:t>
      </w:r>
      <w:r>
        <w:rPr>
          <w:lang w:bidi="he-IL"/>
          <w:rFonts w:hint="cs" w:cs="FrankRuehl"/>
          <w:szCs w:val="26"/>
          <w:rtl/>
        </w:rPr>
        <w:tab/>
        <w:t xml:space="preserve">על הטובין המפורטים בתוספת הראשונה יחולו גם הוראות הסימון המיוחדות המופיעות לגביהן בתוספת השניה; היתה הוראה שבתוספת השניה נוגדת או עומדת בסתירה להוראת סימון כללית, עדיפה ההוראה שבתוספת.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שימוש</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לטובין המפורטים בתוספת השלישית יצורפו הוראות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השימוש יהיו בשפה העברית, במצרך מיובא יהיו הוראות השימוש תרגום מהימן של הוראות השימוש הלועזיות במידה שישנן.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לפני יבוא</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הטובין המפורטים בתוספת הרביעית יסומנו כאמור בצו זה לפני ייבואם.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9.</w:t>
      </w:r>
      <w:r>
        <w:rPr>
          <w:lang w:bidi="he-IL"/>
          <w:rFonts w:hint="cs" w:cs="FrankRuehl"/>
          <w:szCs w:val="26"/>
          <w:rtl/>
        </w:rPr>
        <w:tab/>
        <w:t xml:space="preserve">הוראות סעיף 17(א) לחוק והוראות צו זה, כולן או חלקן, לא יחולו על הטובין המפורטים בתוספת החמישית.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10.</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צו הפיקוח על מצרכים ושירותים (סימון כללי של מצרכים),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 הפיקוח על מצרכים ושירותים (סימון כלי בית),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צו הפיקוח על מצרכים ושירותים (סימון סיפונים),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צו הפיקוח על מצרכים ושירותים (סימון רהיטים), התשכ"ו-1965;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צו הפיקוח על מצרכים ושירותים (סימון מוצרי נייר וקרטון), התשכ"ד-1964;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צו הפיקוח על מצרכים ושירותים (סימון מכונות תפירה), התשכ"ד-1963;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צו הפיקוח על מצרכים ושירותים (סימון צבעים), התשכ"ו-1966;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צו הפיקוח על מצרכים ושירותים (סימון הקלטות), התשל"ה-1975;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צו הפיקוח על מצרכים ושירותים (סימון עטים), התשמ"ב-1982;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צו הפיקוח על מצרכים ושירותים (סימון עפרונות, פסטלים ואריזותיהם),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צו הפיקוח על מצרכים ושירותים (טמפונים),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צו הפיקוח על מצרכים ושירותים (סימון מוצרי הלבשה), התשכ"ג-1963;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צו הפיקוח על מצרכים ושירותים (סימון גרביים), התשכ"ג-1963;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צו הפיקוח על מצרכים ושירותים (סימון מנעלים),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צו הפיקוח על מצרכים ושירותים (סימון ארנקים, ילקוטים וחגורות), התשל"ו-1976;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צו הפיקוח על מצרכים ושירותים (סימון שטיחי טפטינג),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צו הפיקוח על מצרכים ושירותים (סימון צנצנת זכוכית),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צו הפיקוח על מצרכים ושירותים (סימון סרטי צילום), התשל"ד-1973.</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תחילתו של צו זה 90 ימים מיום פרסומו.</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22e7b66371e4b49">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6)</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בית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בסעיף זה, "כלי בית" – כלי מיטלטל, למעט כלי פטור, המיועד להכיל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מזון, משקה וכיוצא בהם – בעת הכנתם, חימומם, בישולם, אפייתם, החזקתם, הגשתם או צריכתם;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חמרים, לרבות נוזלים, לצרכי ניקוי, רחצה או 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פסולת ביתית;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"כלי פטור" – כלי מיטלטל העשוי כסף או זהב או המצופה כסף או זהב, וכן כלי מיטלטל המשמש אריזה למצרך לצורך מסחר או המופעל על ידי מנוע חשמלי או שמותקן בו גוף חימום חשמלי;
"קרמיקה" – לרבות חרס או חרסינה.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בכלי בית יצוינו פרטים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החומר, כגון: קרמיקה, נירוסטה, אמייל;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מידות וקיבול בליטרים, למעט כלי בית שקיבולו אינו עולה על 1/2 ליטר;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תכונה בכלי הבית המחייבת שימוש או טיפול בדרך מיוחדת, כדי למנוע פגיעה למשתמש בו או לכלי הבית, תוך שימוש רגיל או טיפול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בכלי בית שאינו עשוי מתכת יצויינו פרטים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בכלי בית מקרמיקה או מזכוכית שאין בהם פגם – המלים "סוג א'"; ובלבד שלא יצויינו המלים "סוג א'" על צלחת מקרמיקה אם המרווח בין שפת הצלחת לבין המישור שעליו היא מונחת כשהיא הפוכה עולה בנקודה כלשהי על 2% מקטרה החיצוני הגדול ביותר, או אם ההפרש בין קטרה החיצוני הגדול ביותר של הצלחת לבין קטרה החיצוני הקטן ביותר עולה על 2% מארכם הממוצע של אותם שני הקטרים, או אם שטחה העליון של הצלחת אינו חלק, אינו מבריק או אינו נקי מבועות;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בכלי בית שאין לציין בו המלים "סוג א'" כאמור בפסקת משנה (1) ובכלי בית שאינו עשוי מתכת ויש בו פגם כלשהו יצויינו המלים "סוג ב'" או "סוג ג'".</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רהיטים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 ארון, כוננית, מדף, מזנון, שולחן, כסא, כורסה, ספסל, שרפרף, מיטה, ספה, מזרן, תיבה או קולב, המיוצרים בסדרות, בין אם הם מיטלטלים ובין אם הם מיועדים להתקנה בבנין או במקום אחר, והנמכרים בתצוגה, בבית העסק או בנקודת מכירה;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מתכת" – רהיט עשוי כולו או בעיקרו מתכת;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עץ" – רהיט עשוי כולו או בעיקרו עץ;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פלסטי" – רהיט עשוי משרפים פלסטיים;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משולב" – רהיט עשוי מכמה חומרי גלם;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"רהיט מרופד" – רהיט עשוי משלד ומריפוד;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"מזרן" – מצע שפנימיותו עשויה פלסטיק מוקצף, גומי מוקצף, או חומרים אחרים, עם קפיצים או ללא קפיצים.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בסימון רהיט עץ יצוינו גם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העץ שממנו עשויים החלקים העיקריים, כגון עץ מסיבי, לבידים, לוח עץ עשוי שבבים, מ.ד.פ.; עשוי חלק כאמור מעץ גושני – יצויין גם שם העץ; עשוי חלק כאמור מלביד לוחות שבבים או מ.ד.פ. – יצוין גם עוביו;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הציפוי של החלק החיצוני של הרהיט, כגון לביד, פורניר, מלמין, קילוף,  פורמאיקה, נייר, או כל חומר אחר; אם הציפוי עשוי פורניר – יצוין גם שם העץ ממנו הוא עשוי;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הגימור לכל חלק חיצוני עיקרי של הרהיט, כגון פוליטורה, פוליאסטר, לכה, צבע פלסטי, צבע שמן או כל גימור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בסימון רהיט מתכת יצוינו גם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המתכת שממנה עשוי הרהיט;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החומר או החומרים שמהם עשויים החלקים הלא-מתכתיים של הרהיט, וברהיט מרופד – גם החומר ממנו עשוי בד הריפוד ותוכו של הריפוד;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הציפוי של המתכת, וברהיט צבוע – גם סוג הצבע ומספר שכבותיו.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בסימון רהיט משולב יצוינו גם החומרים שפורטו בסעיפים קטנים (ב)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בסימון רהיט מרופד יצוינו גם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הרכב בד הריפוד החיצוני כגון: חומר סינתטי, חומר סינתטי מעורב בצמר או בכותנה תוך ציון אחוזי החומרים חומר טבעי טהור (כותנה, צמר או פשתן);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כלליות לניקוי בד הריפוד;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תוכו של הריפוד, כגון גומי ספוגי, גומי לטקס מוקצף, פוליאוריתן מוקצף, או חומר אחר ששמו יצוין, סוג קפיצי המתכת ומספרם;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החומר שממנו עשוי השלד.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בסימון מזרן יצוינו גם הפרטים הבאים:
בד הריפוד, פירוט חומרי הגלם שבמזרן, מספר קפיצי מתכת.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מידות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ברהיט שהוא ארון, מזנון, כוננית או שולחן, יצוינו אורך הרהיט, רוחבו וגובהו, ובשולחן הניתן להארכה או להרחבה, אורכו או רוחבו של השולחן לפני הארכתו או הרחבתו ולאחריה; הסטיה מהמידות שצוינו כאמור לא תעלה על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ברהיט שהוא מיטה, ספה, מזרן, או ספסל לישיבת שני אנשים או יותר, יצוין אורכו של הרהיט ורוחבו; הסטיה ממידות מיטה או ספה שצוינו כאמור לא תעלה על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אף האמור בסעיף 2 לצו העיקרי, סימון רהיטים יכול שייעשה באופן מקוון, באמצעות הצגתו באתר האינטרנט של היצרן או של היבואן של הרהיט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הסימון מופיעים בעברית באופן שהצרכן יכול לעיין בהם בחיפוש לפי שם המוצר ומאפייניו, ושם הדגם ככל שישנו;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הסימון של רהיט יופיעו בהתאם לאמור בפסקה (1) לתקופה של 7 שנים לפחות מהמועד האחרון שבו נמכר אותו רהיט לקמעונאי.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w:t>
        <w:tab/>
      </w:r>
      <w:r>
        <w:rPr>
          <w:lang w:bidi="he-IL"/>
          <w:rFonts w:hint="cs" w:cs="FrankRuehl"/>
          <w:szCs w:val="26"/>
          <w:rtl/>
        </w:rPr>
        <w:t xml:space="preserve">(1)</w:t>
      </w:r>
      <w:r>
        <w:rPr>
          <w:lang w:bidi="he-IL"/>
          <w:rFonts w:hint="cs" w:cs="FrankRuehl"/>
          <w:szCs w:val="26"/>
          <w:rtl/>
        </w:rPr>
        <w:tab/>
        <w:t xml:space="preserve">סימון רהיט המשמש בתצוגה ייעשה על גבי שלט שיונח על הרהיט או בסמוך אליו וסימון רהיט המוצג בקטלוג ייעשה בקטלוג;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רכש צרכן רהיט שפרטיו לא מסומנים על גביו או על גבי אריזתו, ימסור לו העוסק, במסמך, את פרטי הסימון של הרהיט או את הקישור לאתר האינטרנט של היצרן או של היבואן של הרהיט כאמור בסעיף קטן (ט), לפי בחירת הצרכן; על אף האמור, רשאי העוסק למסור את פרטי הסימון או הקישור כאמור בדרך אחרת, למעט בעל פה, אם הסכים לכך הצרכן;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הסימון או הקישור לאתר האינטרנט כאמור בפסקה (2) יימסרו לצרכן במעמד ביצוע העסקה.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מוצרי נייר וקרטון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בסעיף זה, "מוצרי נייר וקרטון" – המוצרים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מחברת בכריכה רכה ותפירת 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בלוק למכתבים בכריכת בלוק;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מפיות נייר;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נייר טואלט;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נייר דבק;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מגבות נייר;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דפדפות נייר, בין משורטטות ובין שאינן משורטטות;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מעטפות;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נייר לכתיבה, להדפסה, לצילום ולפקסימיליה.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בסימון מוצרי נייר וקרטון, יצוינו גם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הנייר, כגון: נטול עץ, קרפ, טישיו, ממוחזר;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משקל למ"ר, למעט במוצרים המפורטים בפסקאות (5) ו-(6) שבסעיף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אורך ורוחב;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במוצרים ארוזים – מספר היחידות באריזה.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הסימון של מוצרי נייר וקרטון יהיה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המוצרים המפורטים בפסקאות (1), (2) ו-(12) שבסעיף קטן (א) – על גבי הכריכה של כל יחידה;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המוצרים המפורטים בפסקאות (5), (6), (8), (9), (12), (16) ו-(18) שבסעיף קטן (א) – על גבי האריזה או העטיפה או על גבי כל יחידה.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צבעים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בסעיף זה, "צבע" – צבע מוכן לשימוש בצורה נוזלית או נוזלית למחצה לרבות צבע יסוד, צבע לשכבות ביניים, צבע גמר או לכה ולמעט צבעי דפוס.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הסימון של צבע יכלול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גוון הצבע מתואר במלים או במספר לפי לוח הגוונים של היצרן או על ידי צביעת מכסה המכל מבחוץ, כולו או מקצתו, בגוון הצבע הארוז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סימן לזיהוי האצווה (batch) ממנו ניטל הצבע הארוז במכל;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השימוש לו מיועד הצבע; ואם הוא צבע גמר המיועד לשימוש בפנים הבנין בלבד, יצויינו גם המלים "צבע פנים".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מוצרי הלבשה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"מוצר הלבשה" – מוצר המיועד או העשוי לשמש לבוש לגברים, נשים או ילדים, המורכב ביסודו מסיבי טקסטיל או מעור, בין אם יש בו חלקים או אבזרים שאינם עשויים סיבי טקסטיל או עור מעובד ובין אם אין בו חלקים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"עיקר מוצר הלבשה" – מוצר הלבשה למעט הבטנה, האבזרים והקישוטים שבמוצר ההלבשה;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"סיבים מלאכותיים" – סיבים העשויים בדרך מלאכותית מחומר המצוי בטבע;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"סיבים סינתטיים" – סיבים העשויים בדרך מלאכותית מחומר סינתטי.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במוצר הלבשה המסומן בתווית לועזית, הכוללת הוראות כביסה וגיהוץ בצורת סימנים גראפיים או ספרות המציינות מידות, אין חובה לסמן את הסימנים הגראפיים או הספרות בעברית.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הסימון יהיה ברור ובר קיימא וייעשה על מוצר ההלבשה גופו, או על גבי תווית עשויה מבד התפורה היטב או המחוברת דרך קבע באופן אחר למוצר ההלבשה, ובלבד שתווית או סימון המצויים על גבי מוצר ההלבשה גופו יהיו עמידים בכביסה;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על אף האמור בפסקה (1)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סימון גרביים, כובעים, צעיפים וכפפות, ייעשה על גבי האריזה או על גבי תווית שתוצמד להם היטב, או לאריזתם, בהדבקה;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הסימון בעברית על מוצר הלבשה, למעט מוצר הלבשה כאמור בפסקת משנה (א), יכול שייעשה על גבי תג המחובר שלא בדרך קבע למוצר ההלבשה ובלבד שגודל מוצר ההלבשה, הוראות כביסה וניקוי והוראות גיהוץ כאמור בסעיף קטן (ד)(3) עד (5), סומנו בהתאם לפסקה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על אף האמור בסעיף 4 לצו זה, מוצר הלבשה הנמכר בעסקת מכר מרחוק באמצעות האינטרנט יכול שלא יסומן בעברית ובלבד שהתקיימו לגביו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העוסק גילה לצרכן בעברית את פרטי הסימון הנוגעים לעניין לפי הוראות צו זה בשלב השיווק מרחוק;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גודל מוצר ההלבשה, הוראות כביסה וניקוי והוראות גיהוץ כאמור בסעיף קטן (ד)(3) עד (5) סומנו בהתאם לפסקה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בסעיף קטן זה, "עסקת מכר מרחוק", ו"שיווק מרחוק" – כהגדרתם בסעיף 14ג(ו)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מוצר ההלבשה מורכב ממספר פריטים או יחידות, אשר לכל אחד מהם הרכב סיבים שונה או תכונות אחרות שונות, הטעונות סימון, חייבים כל פריט או יחידה סימון נפרד, אולם אם כל הפריטים או היחידות נמכרים לצרכן יחד כמוצר הלבשה אחד, מותר לסמן את כל הטעון סימון על תווית אחת תוך הפרדה ברורה בין הפרטים המתייחסים לכל פריט או יחידה;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המוצר מורכב ממספר פריטים או יחידות, הנמכרים לצרכן יחד כמוצר הלבשה אחד ואשר כל תכונותיהם הטעונות סימון זהות – מותר לסמן את הטעון סימון על תווית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הסימון יכלול גם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הסיב שממנו עשוי מוצר ההלבשה כגון, כותנה, פוליאסטר, ויסקוזה, משי, צמר, אקרילן, אנגורה, פשתן, ובלבד שלא יצוין מוצר ההלבשה כעשוי מאחד הסיבים האמורים בלבד, אם משקל הסיב באחוזים קטן מ-85%, ואם הוא עשוי מתערובת של סיבים שונים, יצוינו שמות הסיבים ומשקלם באחוזים, לפי סדר יורד;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עשוי מוצר הלבשה מעור מעובד של בקר, צאן או חזיר, יצוין העור המעובד שממנו עשוי מוצר ההלבשה;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גודל מוצר ההלבשה יצוין בספרות או במילים "קטן", "בינוני", "גדול" או "גדול מאוד" ואולם על אף האמור בסעיף 4 לצו זה, מותר במקום המילים האמורות להשתמש באותיות האנגליות S, M, L, XL, XXL, XXXL;</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בפסקה (3), ניתן לסמן מוצר הלבשה לתינוקות וילדים, במספרים או במילים המציינים טווח 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אף האמור בסעיף 4 לצו זה, הוראות כביסה וניקוי והוראות גיהוץ, ניתן לסמן בסימון גרפי כאמור בת"י 572 טקסטיל – סימון והוראות טיפול באמצעות סמלים מספטמבר 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בגרביונים הסרוגים מחוטים סינתטיים או מלאכותיים, יצוין עובי החוטים ביחידות דניה (Denier);</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מוצר הלבשה שנצבע או יוצר מחוטים או מסיבים צבועים או מאריג מודפס, לא יסומן בסימון שממנו נובע כי הצבע קבוע או יציב, אלא אם כן הצבע הוא בעל יציבות 4 לגבי כל גורם, כאמור בת"י 916 שיטות לבדיקת יציבות הצבע של מוצרי טקסטיל מאוגוסט 1998.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11.</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שקיות פוליאתילן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בסעיף זה, "שקיות פוליאתילן" – שקיות פוליאתילן המשמשות לאריזת 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השקיות מפוליאתילן ייארזו בחבילות או בגלילים; כל חבילה או גליל יכילו שקיות זהות בגודלן ובעובין.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הסימון על החבילה או על הגליל יכלול גם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מידות השקיות בס"מ, אורך, רוחב (כולל הקפלים, אם ישנם); הספרות המציינות את המידות יבלטו לעין משאר פרטי הסימון וגובהן יהיה 4 מ"מ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השקיות בחבילה או בגליל;</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בשקיות אוכל (עד למידות 30 על 40 ס"מ), מספר השקיות יהיה בכפולות של 50;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בשקיות אשפה ביתיות (מעל למידות 30 על 40 ס"מ), מספר השקיות יהיו בכפולות של 5.</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 – ארנקי גברים, ארנקי נשים, תיקים מכל הסוגים, מזוודות, חפצי נסיעה, ילקוטים מכל הסוגים, תרמילים מכל הסוגים.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הסימון של מזוודות ותרמילים יכלול את קיבולם במטרים מעוקבים.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הסימון ייעשה על גבי תווית שתהיה תפורה או מודבקת על התיק.</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14.</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15.</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16.</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מוצרי טבק</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בסעיף זה, "מוצר טבק" – כהגדרתו בחוק הגבלת הפרסומת למוצרי טבק לעישון, התשמ"ג-1983 (להלן – חוק הגבלת הפרסומת).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אריזת מוצר טבק לא יופיע: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טקסט, שם, סימן מסחר, תיאור גרפי, או סימון שיש בו כדי לרמוז כי מוצר הטבק מזיק פחות ממוצרי טבק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ציון של המונחים כלהלן, בין כלשונם ובין בתרגומם לעברית או לערבית או בכינויים או מילים דומות להן, נגזרות מהן או בעלות משמעות דומה: low tar, ultra light, light, mild.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מוצר טבק יסומן באזהרה לפי הוראות חוק הגבלת הפרסומת, ואולם על אף האמור בסעיף 2(ה)(1) לצו זה, סימון כאמור יודפס על גבי החפיסה או הקופסה ולא על גבי האריזה השקופה; לענין מוצרי טבק שאינם סיגריות, הסימון יכול שייעשה על גבי תווית שתודבק היטב לחפיסה או לקופסה באופן שתימנע הסרתה, לרבות לאריזה שקופה ובלבד שאריזה שקופה כאמור אינה מוסרת בשימוש רגיל בעת פתיחת האריזה; התווית לא תוסתר על ידי סימון אחר ולא תיפגע עם פתיחת הקופסה או החפיסה.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מיטה ומגבת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בסעיף זה, "כלי מיטה" – לרבות שמיכה, כרית, מצעים וכדומה.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בכלי מיטה ומגבת, יצוינו פרטי הסימון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הסיב שממנו הם עשויים ובלבד שלא יצוינו כלי המיטה והמגבת כעשויים מאחד הסיבים, אם משקל הסיב באחוזים קטן מ-85%, ואם הם עשויים מתערובת של סיבים שונים, יצוינו שמות הסיבים ומשקלם באחוזים לפי סדר יורד;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4 לצו זה, הוראות כביסה וניקוי והוראות גיהוץ, ניתן לסמן בסימון גרפי כאמור בת"י 572 טקסטיל – סימון והוראות טיפול באמצעות סמלים מספטמבר 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האורך והרוחב בסנטימטרים.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הסימון יהיה ברור ובר-קיימא וייעשה על גבי תווית עשויה מבד התפורה היטב או מחוברת דרך קבע באופן אחר לכלי מיטה ומגבת ובלבד שהתווית תהיה עמידה בכביסה.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הסימון בעברית על כלי מיטה ומגבת יכול שייעשה על גבי האריזה או על גבי תג המחובר שלא בדרך קבע לכלי המיטה ומגבת ובלבד שהוראות כביסה וניקוי והוראות גיהוץ סומנו בהתאם לסעיף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4 לצו זה, כלי מיטה ומגבת הנמכרים בעסקת מכר מרחוק באמצעות האינטרנט יכול שלא יסומנו בעברית ובלבד שהתקיימו לגביהם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העוסק גילה לצרכן בעברית את פרטי הסימון הנוגעים לעניין לפי הוראות החוק וצו זה בשלב השיווק מרחוק;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כביסה וניקוי והוראות גיהוץ כאמור בסעיף קטן (ב)(2) סומנו בהתאם לסעיף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"עסקת מכר מרחוק" ו"שיווק מרחוק" – כהגדרתם בסעיף 14ג(ו) לחוק.</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משחק מחשב</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בסעיף זה, "משחק מחשב" – משחק אינטראקטיבי שהוא תוכנה, כגון משחק וידאו, לומדה חינוכית ועיונית, השמור במדיה מגנטית, אופטית או פיסית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15a8914f92dd4e0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משחק מחשב המסומן באחד או יותר משבעת הסימולים הראשונים, כאמור בטור א' בטבלה שבסעיף זה, יסומן גם באמור לגביו בטור ב'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הסימון כאמור בטור ב' יכול שיהיה באמצעות מקרא כולל לשבעת הסימולים הראשונים כאמור, ובלבד שהמקרא יהיה לצד הסימול; המקרא יהיה בגודל שלא יפחת מאורך של 5 סנטימטרים ורוחב של 4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הסימון, כאמור בסעיפים קטנים (ג) ו-(ד), יהיה בעברית באותיות מודגשות, בגודל שלא יפחת מ-2 מילימטרים; הסימון יהיה על גבי המוצר או על גבי אריזתו.</w:t>
      </w:r>
    </w:p>
    <w:p>
      <w:pPr>
        <w:bidi/>
        <w:spacing w:before="70" w:after="5" w:line="250" w:lineRule="auto"/>
        <w:jc w:val="center"/>
      </w:pPr>
      <w:defaultTabStop w:val="720"/>
      <w:bookmarkStart w:name="h34" w:id="34"/>
      <w:bookmarkEnd w:id="3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למוצרים הבאים יש לצרף הוראות שימוש:</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1.</w:t>
      </w:r>
      <w:r>
        <w:rPr>
          <w:lang w:bidi="he-IL"/>
          <w:rFonts w:hint="cs" w:cs="FrankRuehl"/>
          <w:szCs w:val="26"/>
          <w:rtl/>
        </w:rPr>
        <w:tab/>
        <w:t xml:space="preserve">סירי לחץ;</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w:t>
      </w:r>
      <w:r>
        <w:rPr>
          <w:lang w:bidi="he-IL"/>
          <w:rFonts w:hint="cs" w:cs="FrankRuehl"/>
          <w:szCs w:val="26"/>
          <w:rtl/>
        </w:rPr>
        <w:tab/>
        <w:t xml:space="preserve">סיפוני מתכת לייצור מי סודה;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3.</w:t>
      </w:r>
      <w:r>
        <w:rPr>
          <w:lang w:bidi="he-IL"/>
          <w:rFonts w:hint="cs" w:cs="FrankRuehl"/>
          <w:szCs w:val="26"/>
          <w:rtl/>
        </w:rPr>
        <w:tab/>
        <w:t xml:space="preserve">צבעים וחמרי איטום;</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4.</w:t>
      </w:r>
      <w:r>
        <w:rPr>
          <w:lang w:bidi="he-IL"/>
          <w:rFonts w:hint="cs" w:cs="FrankRuehl"/>
          <w:szCs w:val="26"/>
          <w:rtl/>
        </w:rPr>
        <w:tab/>
        <w:t xml:space="preserve">טמפונים (תוכן הוראות השימוש חייב באישור משרד הבריאות);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5.</w:t>
      </w:r>
      <w:r>
        <w:rPr>
          <w:lang w:bidi="he-IL"/>
          <w:rFonts w:hint="cs" w:cs="FrankRuehl"/>
          <w:szCs w:val="26"/>
          <w:rtl/>
        </w:rPr>
        <w:tab/>
        <w:t xml:space="preserve">חמרי ניקוי, אבקות כביסה, נוזלים לכביסה, תכשירים לניקוי כלים, תכשירים לניקוי, כימיקלים לשימוש ביתי, חומרים לפתיחת סתימות ביוב ביתיות;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6.</w:t>
      </w:r>
      <w:r>
        <w:rPr>
          <w:lang w:bidi="he-IL"/>
          <w:rFonts w:hint="cs" w:cs="FrankRuehl"/>
          <w:szCs w:val="26"/>
          <w:rtl/>
        </w:rPr>
        <w:tab/>
        <w:t xml:space="preserve">מכלי ארוסול לשימוש ביתי. </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7.</w:t>
      </w:r>
      <w:r>
        <w:rPr>
          <w:lang w:bidi="he-IL"/>
          <w:rFonts w:hint="cs" w:cs="FrankRuehl"/>
          <w:szCs w:val="26"/>
          <w:rtl/>
        </w:rPr>
        <w:tab/>
        <w:t xml:space="preserve">כריות וסדינים חשמליים;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8.</w:t>
      </w:r>
      <w:r>
        <w:rPr>
          <w:lang w:bidi="he-IL"/>
          <w:rFonts w:hint="cs" w:cs="FrankRuehl"/>
          <w:szCs w:val="26"/>
          <w:rtl/>
        </w:rPr>
        <w:tab/>
        <w:t xml:space="preserve">שעונים דיגיטליים;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9.</w:t>
      </w:r>
      <w:r>
        <w:rPr>
          <w:lang w:bidi="he-IL"/>
          <w:rFonts w:hint="cs" w:cs="FrankRuehl"/>
          <w:szCs w:val="26"/>
          <w:rtl/>
        </w:rPr>
        <w:tab/>
        <w:t xml:space="preserve">מצלמות. </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10.</w:t>
      </w:r>
      <w:r>
        <w:rPr>
          <w:lang w:bidi="he-IL"/>
          <w:rFonts w:hint="cs" w:cs="FrankRuehl"/>
          <w:szCs w:val="26"/>
          <w:rtl/>
        </w:rPr>
        <w:tab/>
        <w:t xml:space="preserve">מכונות תפירה חשמליות לשימוש ביתי;</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11.</w:t>
      </w:r>
      <w:r>
        <w:rPr>
          <w:lang w:bidi="he-IL"/>
          <w:rFonts w:hint="cs" w:cs="FrankRuehl"/>
          <w:szCs w:val="26"/>
          <w:rtl/>
        </w:rPr>
        <w:tab/>
        <w:t xml:space="preserve">מערבלי מזון ביתיים;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12.</w:t>
      </w:r>
      <w:r>
        <w:rPr>
          <w:lang w:bidi="he-IL"/>
          <w:rFonts w:hint="cs" w:cs="FrankRuehl"/>
          <w:szCs w:val="26"/>
          <w:rtl/>
        </w:rPr>
        <w:tab/>
        <w:t xml:space="preserve">סכינים חשמליים לחיתוך;</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13.</w:t>
      </w:r>
      <w:r>
        <w:rPr>
          <w:lang w:bidi="he-IL"/>
          <w:rFonts w:hint="cs" w:cs="FrankRuehl"/>
          <w:szCs w:val="26"/>
          <w:rtl/>
        </w:rPr>
        <w:tab/>
        <w:t xml:space="preserve">שואבי אבק ביתיים;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14.</w:t>
      </w:r>
      <w:r>
        <w:rPr>
          <w:lang w:bidi="he-IL"/>
          <w:rFonts w:hint="cs" w:cs="FrankRuehl"/>
          <w:szCs w:val="26"/>
          <w:rtl/>
        </w:rPr>
        <w:tab/>
        <w:t xml:space="preserve">מייבשי כביסה ביתיים.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15.</w:t>
      </w:r>
      <w:r>
        <w:rPr>
          <w:lang w:bidi="he-IL"/>
          <w:rFonts w:hint="cs" w:cs="FrankRuehl"/>
          <w:szCs w:val="26"/>
          <w:rtl/>
        </w:rPr>
        <w:tab/>
        <w:t xml:space="preserve">מגהצים;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16.</w:t>
      </w:r>
      <w:r>
        <w:rPr>
          <w:lang w:bidi="he-IL"/>
          <w:rFonts w:hint="cs" w:cs="FrankRuehl"/>
          <w:szCs w:val="26"/>
          <w:rtl/>
        </w:rPr>
        <w:tab/>
        <w:t xml:space="preserve">מייבשי שיער;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17.</w:t>
      </w:r>
      <w:r>
        <w:rPr>
          <w:lang w:bidi="he-IL"/>
          <w:rFonts w:hint="cs" w:cs="FrankRuehl"/>
          <w:szCs w:val="26"/>
          <w:rtl/>
        </w:rPr>
        <w:tab/>
        <w:t xml:space="preserve">מכונות גילוח;</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18.</w:t>
      </w:r>
      <w:r>
        <w:rPr>
          <w:lang w:bidi="he-IL"/>
          <w:rFonts w:hint="cs" w:cs="FrankRuehl"/>
          <w:szCs w:val="26"/>
          <w:rtl/>
        </w:rPr>
        <w:tab/>
        <w:t xml:space="preserve">מסחטות חשמליות;</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19.</w:t>
      </w:r>
      <w:r>
        <w:rPr>
          <w:lang w:bidi="he-IL"/>
          <w:rFonts w:hint="cs" w:cs="FrankRuehl"/>
          <w:szCs w:val="26"/>
          <w:rtl/>
        </w:rPr>
        <w:tab/>
        <w:t xml:space="preserve">מפזרי חום;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20.</w:t>
      </w:r>
      <w:r>
        <w:rPr>
          <w:lang w:bidi="he-IL"/>
          <w:rFonts w:hint="cs" w:cs="FrankRuehl"/>
          <w:szCs w:val="26"/>
          <w:rtl/>
        </w:rPr>
        <w:tab/>
        <w:t xml:space="preserve">מצננים.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21.</w:t>
      </w:r>
      <w:r>
        <w:rPr>
          <w:lang w:bidi="he-IL"/>
          <w:rFonts w:hint="cs" w:cs="FrankRuehl"/>
          <w:szCs w:val="26"/>
          <w:rtl/>
        </w:rPr>
        <w:tab/>
        <w:t xml:space="preserve">מערכות סטריאו;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22.</w:t>
      </w:r>
      <w:r>
        <w:rPr>
          <w:lang w:bidi="he-IL"/>
          <w:rFonts w:hint="cs" w:cs="FrankRuehl"/>
          <w:szCs w:val="26"/>
          <w:rtl/>
        </w:rPr>
        <w:tab/>
        <w:t xml:space="preserve">מכשירי וידאו;</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23.</w:t>
      </w:r>
      <w:r>
        <w:rPr>
          <w:lang w:bidi="he-IL"/>
          <w:rFonts w:hint="cs" w:cs="FrankRuehl"/>
          <w:szCs w:val="26"/>
          <w:rtl/>
        </w:rPr>
        <w:tab/>
        <w:t xml:space="preserve">מכשירי גז ביתיים לשימוש בגז פחממני מעובה (הוראות בטיחותיות);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24.</w:t>
      </w:r>
      <w:r>
        <w:rPr>
          <w:lang w:bidi="he-IL"/>
          <w:rFonts w:hint="cs" w:cs="FrankRuehl"/>
          <w:szCs w:val="26"/>
          <w:rtl/>
        </w:rPr>
        <w:tab/>
        <w:t xml:space="preserve">תנורי מיקרו-גל;</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25.</w:t>
      </w:r>
      <w:r>
        <w:rPr>
          <w:lang w:bidi="he-IL"/>
          <w:rFonts w:hint="cs" w:cs="FrankRuehl"/>
          <w:szCs w:val="26"/>
          <w:rtl/>
        </w:rPr>
        <w:tab/>
        <w:t xml:space="preserve">תנורי נפט.</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26.</w:t>
      </w:r>
      <w:r>
        <w:rPr>
          <w:lang w:bidi="he-IL"/>
          <w:rFonts w:hint="cs" w:cs="FrankRuehl"/>
          <w:szCs w:val="26"/>
          <w:rtl/>
        </w:rPr>
        <w:tab/>
        <w:t xml:space="preserve">מחשבים אישיים כולל מדפסת.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27.</w:t>
      </w:r>
      <w:r>
        <w:rPr>
          <w:lang w:bidi="he-IL"/>
          <w:rFonts w:hint="cs" w:cs="FrankRuehl"/>
          <w:szCs w:val="26"/>
          <w:rtl/>
        </w:rPr>
        <w:tab/>
        <w:t xml:space="preserve">חלקים של טובין להרכבה עצמית.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28.</w:t>
      </w:r>
      <w:r>
        <w:rPr>
          <w:lang w:bidi="he-IL"/>
          <w:rFonts w:hint="cs" w:cs="FrankRuehl"/>
          <w:szCs w:val="26"/>
          <w:rtl/>
        </w:rPr>
        <w:tab/>
        <w:t xml:space="preserve">מדיח כלים ביתי.</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28א.</w:t>
      </w:r>
      <w:r>
        <w:rPr>
          <w:lang w:bidi="he-IL"/>
          <w:rFonts w:hint="cs" w:cs="FrankRuehl"/>
          <w:szCs w:val="26"/>
          <w:rtl/>
        </w:rPr>
        <w:tab/>
        <w:t xml:space="preserve">תנורי בישול ואפיה;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29.</w:t>
      </w:r>
      <w:r>
        <w:rPr>
          <w:lang w:bidi="he-IL"/>
          <w:rFonts w:hint="cs" w:cs="FrankRuehl"/>
          <w:szCs w:val="26"/>
          <w:rtl/>
        </w:rPr>
        <w:tab/>
        <w:t xml:space="preserve">מקדחות חשמליות;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30.</w:t>
      </w:r>
      <w:r>
        <w:rPr>
          <w:lang w:bidi="he-IL"/>
          <w:rFonts w:hint="cs" w:cs="FrankRuehl"/>
          <w:szCs w:val="26"/>
          <w:rtl/>
        </w:rPr>
        <w:tab/>
        <w:t xml:space="preserve">משורי שולחן חשמליים;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31.</w:t>
      </w:r>
      <w:r>
        <w:rPr>
          <w:lang w:bidi="he-IL"/>
          <w:rFonts w:hint="cs" w:cs="FrankRuehl"/>
          <w:szCs w:val="26"/>
          <w:rtl/>
        </w:rPr>
        <w:tab/>
        <w:t xml:space="preserve">מלחמים.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32.</w:t>
      </w:r>
      <w:r>
        <w:rPr>
          <w:lang w:bidi="he-IL"/>
          <w:rFonts w:hint="cs" w:cs="FrankRuehl"/>
          <w:szCs w:val="26"/>
          <w:rtl/>
        </w:rPr>
        <w:tab/>
        <w:t xml:space="preserve">דבק נוזלי באריזות הקטנות מ-1 ק"ג.</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33.</w:t>
      </w:r>
      <w:r>
        <w:rPr>
          <w:lang w:bidi="he-IL"/>
          <w:rFonts w:hint="cs" w:cs="FrankRuehl"/>
          <w:szCs w:val="26"/>
          <w:rtl/>
        </w:rPr>
        <w:tab/>
        <w:t xml:space="preserve">מכונות סריגה ביתיות.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34.</w:t>
      </w:r>
      <w:r>
        <w:rPr>
          <w:lang w:bidi="he-IL"/>
          <w:rFonts w:hint="cs" w:cs="FrankRuehl"/>
          <w:szCs w:val="26"/>
          <w:rtl/>
        </w:rPr>
        <w:tab/>
        <w:t xml:space="preserve">חומר המיועד לניקוי עדשות ראיה ולעדשות משקפיים;</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35.</w:t>
      </w:r>
      <w:r>
        <w:rPr>
          <w:lang w:bidi="he-IL"/>
          <w:rFonts w:hint="cs" w:cs="FrankRuehl"/>
          <w:szCs w:val="26"/>
          <w:rtl/>
        </w:rPr>
        <w:tab/>
        <w:t xml:space="preserve">משחקים אלקטרוניים;</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36.</w:t>
      </w:r>
      <w:r>
        <w:rPr>
          <w:lang w:bidi="he-IL"/>
          <w:rFonts w:hint="cs" w:cs="FrankRuehl"/>
          <w:szCs w:val="26"/>
          <w:rtl/>
        </w:rPr>
        <w:tab/>
        <w:t xml:space="preserve">מצלמות וידיאו;</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37.</w:t>
      </w:r>
      <w:r>
        <w:rPr>
          <w:lang w:bidi="he-IL"/>
          <w:rFonts w:hint="cs" w:cs="FrankRuehl"/>
          <w:szCs w:val="26"/>
          <w:rtl/>
        </w:rPr>
        <w:tab/>
        <w:t xml:space="preserve">מכשירי רדיו טייפ;</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38.</w:t>
      </w:r>
      <w:r>
        <w:rPr>
          <w:lang w:bidi="he-IL"/>
          <w:rFonts w:hint="cs" w:cs="FrankRuehl"/>
          <w:szCs w:val="26"/>
          <w:rtl/>
        </w:rPr>
        <w:tab/>
        <w:t xml:space="preserve">מערכות קומפקט דיסק.</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39.</w:t>
      </w:r>
      <w:r>
        <w:rPr>
          <w:lang w:bidi="he-IL"/>
          <w:rFonts w:hint="cs" w:cs="FrankRuehl"/>
          <w:szCs w:val="26"/>
          <w:rtl/>
        </w:rPr>
        <w:tab/>
        <w:t xml:space="preserve">אמבטיות ז'קוזי;</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40.</w:t>
      </w:r>
      <w:r>
        <w:rPr>
          <w:lang w:bidi="he-IL"/>
          <w:rFonts w:hint="cs" w:cs="FrankRuehl"/>
          <w:szCs w:val="26"/>
          <w:rtl/>
        </w:rPr>
        <w:tab/>
        <w:t xml:space="preserve">מקרני שקופיות ומטולי תמונות;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41.</w:t>
      </w:r>
      <w:r>
        <w:rPr>
          <w:lang w:bidi="he-IL"/>
          <w:rFonts w:hint="cs" w:cs="FrankRuehl"/>
          <w:szCs w:val="26"/>
          <w:rtl/>
        </w:rPr>
        <w:tab/>
        <w:t xml:space="preserve">ממיסי חלודה ומדללים לשימוש ביתי;</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42.</w:t>
      </w:r>
      <w:r>
        <w:rPr>
          <w:lang w:bidi="he-IL"/>
          <w:rFonts w:hint="cs" w:cs="FrankRuehl"/>
          <w:szCs w:val="26"/>
          <w:rtl/>
        </w:rPr>
        <w:tab/>
        <w:t xml:space="preserve">טפטים</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43.</w:t>
      </w:r>
      <w:r>
        <w:rPr>
          <w:lang w:bidi="he-IL"/>
          <w:rFonts w:hint="cs" w:cs="FrankRuehl"/>
          <w:szCs w:val="26"/>
          <w:rtl/>
        </w:rPr>
        <w:tab/>
        <w:t xml:space="preserve">חומצת מלח לשימוש ביתי.</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44.</w:t>
      </w:r>
      <w:r>
        <w:rPr>
          <w:lang w:bidi="he-IL"/>
          <w:rFonts w:hint="cs" w:cs="FrankRuehl"/>
          <w:szCs w:val="26"/>
          <w:rtl/>
        </w:rPr>
        <w:tab/>
        <w:t xml:space="preserve">מכסחות דשא.</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45.</w:t>
      </w:r>
      <w:r>
        <w:rPr>
          <w:lang w:bidi="he-IL"/>
          <w:rFonts w:hint="cs" w:cs="FrankRuehl"/>
          <w:szCs w:val="26"/>
          <w:rtl/>
        </w:rPr>
        <w:tab/>
        <w:t xml:space="preserve">סורק</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46.</w:t>
      </w:r>
      <w:r>
        <w:rPr>
          <w:lang w:bidi="he-IL"/>
          <w:rFonts w:hint="cs" w:cs="FrankRuehl"/>
          <w:szCs w:val="26"/>
          <w:rtl/>
        </w:rPr>
        <w:tab/>
        <w:t xml:space="preserve">מודם</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47.</w:t>
      </w:r>
      <w:r>
        <w:rPr>
          <w:lang w:bidi="he-IL"/>
          <w:rFonts w:hint="cs" w:cs="FrankRuehl"/>
          <w:szCs w:val="26"/>
          <w:rtl/>
        </w:rPr>
        <w:tab/>
        <w:t xml:space="preserve">מערכות קולנוע ביתי</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48.</w:t>
      </w:r>
      <w:r>
        <w:rPr>
          <w:lang w:bidi="he-IL"/>
          <w:rFonts w:hint="cs" w:cs="FrankRuehl"/>
          <w:szCs w:val="26"/>
          <w:rtl/>
        </w:rPr>
        <w:tab/>
        <w:t xml:space="preserve">מערכות שמע וסראונד</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49.</w:t>
      </w:r>
      <w:r>
        <w:rPr>
          <w:lang w:bidi="he-IL"/>
          <w:rFonts w:hint="cs" w:cs="FrankRuehl"/>
          <w:szCs w:val="26"/>
          <w:rtl/>
        </w:rPr>
        <w:tab/>
        <w:t xml:space="preserve">מכשירי DVD</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50.</w:t>
      </w:r>
      <w:r>
        <w:rPr>
          <w:lang w:bidi="he-IL"/>
          <w:rFonts w:hint="cs" w:cs="FrankRuehl"/>
          <w:szCs w:val="26"/>
          <w:rtl/>
        </w:rPr>
        <w:tab/>
        <w:t xml:space="preserve">מחשבי כף היד</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51.</w:t>
      </w:r>
      <w:r>
        <w:rPr>
          <w:lang w:bidi="he-IL"/>
          <w:rFonts w:hint="cs" w:cs="FrankRuehl"/>
          <w:szCs w:val="26"/>
          <w:rtl/>
        </w:rPr>
        <w:tab/>
        <w:t xml:space="preserve">מברגות חשמליות</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52.</w:t>
      </w:r>
      <w:r>
        <w:rPr>
          <w:lang w:bidi="he-IL"/>
          <w:rFonts w:hint="cs" w:cs="FrankRuehl"/>
          <w:szCs w:val="26"/>
          <w:rtl/>
        </w:rPr>
        <w:tab/>
        <w:t xml:space="preserve">מכשירים ותכשירים רפואיים המיועדים לשימוש עצמי</w:t>
      </w:r>
    </w:p>
    <w:p>
      <w:pPr>
        <w:bidi/>
        <w:spacing w:before="70" w:after="5" w:line="250" w:lineRule="auto"/>
        <w:jc w:val="center"/>
      </w:pPr>
      <w:defaultTabStop w:val="720"/>
      <w:bookmarkStart w:name="h88" w:id="88"/>
      <w:bookmarkEnd w:id="88"/>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8)</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1.</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2.</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5.</w:t>
      </w:r>
      <w:r>
        <w:rPr>
          <w:lang w:bidi="he-IL"/>
          <w:rFonts w:hint="cs" w:cs="FrankRuehl"/>
          <w:szCs w:val="26"/>
          <w:rtl/>
        </w:rPr>
        <w:tab/>
        <w:t xml:space="preserve">סיגריות, סיגרים וסיגרילות, טבק מעובד, טומבק מעובד וטבק או טומבק להרחה;</w:t>
      </w:r>
    </w:p>
    <w:p>
      <w:pPr>
        <w:bidi/>
        <w:spacing w:before="45" w:after="50" w:line="250" w:lineRule="auto"/>
        <w:ind/>
        <w:jc w:val="both"/>
        <w:tabs>
          <w:tab w:pos="720"/>
          <w:tab w:pos="1440"/>
          <w:tab w:pos="2160"/>
          <w:tab w:pos="2880"/>
          <w:tab w:pos="3600"/>
        </w:tabs>
        <w:ind w:start="720" w:hanging="720"/>
      </w:pPr>
      <w:defaultTabStop w:val="720"/>
      <w:bookmarkStart w:name="h94" w:id="94"/>
      <w:bookmarkEnd w:id="94"/>
      <w:r>
        <w:rPr>
          <w:lang w:bidi="he-IL"/>
          <w:rFonts w:hint="cs" w:cs="FrankRuehl"/>
          <w:szCs w:val="34"/>
          <w:rtl/>
        </w:rPr>
        <w:t xml:space="preserve">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5" w:id="95"/>
      <w:bookmarkEnd w:id="95"/>
      <w:r>
        <w:rPr>
          <w:lang w:bidi="he-IL"/>
          <w:rFonts w:hint="cs" w:cs="FrankRuehl"/>
          <w:szCs w:val="34"/>
          <w:rtl/>
        </w:rPr>
        <w:t xml:space="preserve">7.</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8.</w:t>
      </w:r>
      <w:r>
        <w:rPr>
          <w:lang w:bidi="he-IL"/>
          <w:rFonts w:hint="cs" w:cs="FrankRuehl"/>
          <w:szCs w:val="26"/>
          <w:rtl/>
        </w:rPr>
        <w:tab/>
        <w:t xml:space="preserve">מצרך מוחדש.</w:t>
      </w:r>
    </w:p>
    <w:p>
      <w:pPr>
        <w:bidi/>
        <w:spacing w:before="70" w:after="5" w:line="250" w:lineRule="auto"/>
        <w:jc w:val="center"/>
      </w:pPr>
      <w:defaultTabStop w:val="720"/>
      <w:bookmarkStart w:name="h97" w:id="97"/>
      <w:bookmarkEnd w:id="97"/>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9)</w:t>
      </w:r>
    </w:p>
    <w:p>
      <w:pPr>
        <w:bidi/>
        <w:spacing w:before="45" w:after="50" w:line="250" w:lineRule="auto"/>
        <w:ind/>
        <w:jc w:val="both"/>
        <w:tabs>
          <w:tab w:pos="720"/>
          <w:tab w:pos="1440"/>
          <w:tab w:pos="2160"/>
          <w:tab w:pos="2880"/>
          <w:tab w:pos="3600"/>
        </w:tabs>
        <w:ind w:start="720" w:hanging="720"/>
      </w:pPr>
      <w:defaultTabStop w:val="720"/>
      <w:bookmarkStart w:name="h98" w:id="98"/>
      <w:bookmarkEnd w:id="98"/>
      <w:r>
        <w:rPr>
          <w:lang w:bidi="he-IL"/>
          <w:rFonts w:hint="cs" w:cs="FrankRuehl"/>
          <w:szCs w:val="34"/>
          <w:rtl/>
        </w:rPr>
        <w:t xml:space="preserve">1.</w:t>
      </w:r>
      <w:r>
        <w:rPr>
          <w:lang w:bidi="he-IL"/>
          <w:rFonts w:hint="cs" w:cs="FrankRuehl"/>
          <w:szCs w:val="26"/>
          <w:rtl/>
        </w:rPr>
        <w:tab/>
        <w:t xml:space="preserve">מזון;</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2.</w:t>
      </w:r>
      <w:r>
        <w:rPr>
          <w:lang w:bidi="he-IL"/>
          <w:rFonts w:hint="cs" w:cs="FrankRuehl"/>
          <w:szCs w:val="26"/>
          <w:rtl/>
        </w:rPr>
        <w:tab/>
        <w:t xml:space="preserve">ספרים מודפסים, עיתונים, תמונות ומוצרים אחרים של תעשית הדפוס, כתבי יד, כתבי הדפסה ותרשימים;</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r>
        <w:rPr>
          <w:lang w:bidi="he-IL"/>
          <w:rFonts w:hint="cs" w:cs="FrankRuehl"/>
          <w:szCs w:val="34"/>
          <w:rtl/>
        </w:rPr>
        <w:t xml:space="preserve">3.</w:t>
      </w:r>
      <w:r>
        <w:rPr>
          <w:lang w:bidi="he-IL"/>
          <w:rFonts w:hint="cs" w:cs="FrankRuehl"/>
          <w:szCs w:val="26"/>
          <w:rtl/>
        </w:rPr>
        <w:tab/>
        <w:t xml:space="preserve">נוצות ומוך מוכנים ומוצרי נוצות או מוך, פרחים מלאכותיים;</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4.</w:t>
      </w:r>
      <w:r>
        <w:rPr>
          <w:lang w:bidi="he-IL"/>
          <w:rFonts w:hint="cs" w:cs="FrankRuehl"/>
          <w:szCs w:val="26"/>
          <w:rtl/>
        </w:rPr>
        <w:tab/>
        <w:t xml:space="preserve">כפתורים, לחצניות ורוכסנים;</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5.</w:t>
      </w:r>
      <w:r>
        <w:rPr>
          <w:lang w:bidi="he-IL"/>
          <w:rFonts w:hint="cs" w:cs="FrankRuehl"/>
          <w:szCs w:val="26"/>
          <w:rtl/>
        </w:rPr>
        <w:tab/>
        <w:t xml:space="preserve">מילויים לעטים;</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6.</w:t>
      </w:r>
      <w:r>
        <w:rPr>
          <w:lang w:bidi="he-IL"/>
          <w:rFonts w:hint="cs" w:cs="FrankRuehl"/>
          <w:szCs w:val="26"/>
          <w:rtl/>
        </w:rPr>
        <w:tab/>
        <w:t xml:space="preserve">צפורניים וחודים לעטים;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7.</w:t>
      </w:r>
      <w:r>
        <w:rPr>
          <w:lang w:bidi="he-IL"/>
          <w:rFonts w:hint="cs" w:cs="FrankRuehl"/>
          <w:szCs w:val="26"/>
          <w:rtl/>
        </w:rPr>
        <w:tab/>
        <w:t xml:space="preserve">מסרקות ומחזיקי שיער;</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8.</w:t>
      </w:r>
      <w:r>
        <w:rPr>
          <w:lang w:bidi="he-IL"/>
          <w:rFonts w:hint="cs" w:cs="FrankRuehl"/>
          <w:szCs w:val="26"/>
          <w:rtl/>
        </w:rPr>
        <w:tab/>
        <w:t xml:space="preserve">יצירות אמנות, מוצרים בודדים של אוספים ועתיקות.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פת</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הגנת הצרכן (סימון טובין), תשמ"ג-1983,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f718cd3390d4024" /><Relationship Type="http://schemas.openxmlformats.org/officeDocument/2006/relationships/hyperlink" Target="https://www.nevo.co.il/laws/#/617a5f60281b2b23aac6b2d4/clause/617a751b281b2b23aac6b489" TargetMode="External" Id="R022e7b66371e4b49" /><Relationship Type="http://schemas.openxmlformats.org/officeDocument/2006/relationships/hyperlink" Target="https://www.nevo.co.il/laws/#/617a5f60281b2b23aac6b2d4/clause/61befb2cab9dac9494651443" TargetMode="External" Id="R15a8914f92dd4e06" /><Relationship Type="http://schemas.openxmlformats.org/officeDocument/2006/relationships/header" Target="/word/header1.xml" Id="r97" /><Relationship Type="http://schemas.openxmlformats.org/officeDocument/2006/relationships/footer" Target="/word/footer1.xml" Id="r98" /></Relationships>
</file>