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5918ef8cb5411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(הכרזה שחבר בני אדם הוא ארגון טרור), תשע"ח-2018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זמנית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קבועה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(הכרזה שחבר בני אדם הוא ארגון טרור), תשע"ח-2018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3, 4(א) ו-6 לחוק המאבק בטרור, התשע"ו-2016 (להלן – החוק), ולפי תקנה 2 לתקנות המאבק בטרור (הכרזה על ארגון טרור ועל פעיל טרור), התשע"ז-2017, ולאחר ששוכנעתי כי התקיים האמור בסעיף 4(א) או 6 לחוק, לפי העניין,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זמנית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חבר בני האדם המפורטים בתוספת הראשונה מוכרזים בזה, בהכרזה זמנית, ארגון טרור, עד למועד הקבוע בסעיף 4(ב) לחוק, לפי העניין.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ארגון הטרור שאליו מתייחסת ההכרזה או חבר באותו ארגון רשאי להגיש בכתב את טענותיו לעניין ההכרזה, באמצעות הוועדה המייעצת, בתוך חודשיים מהמועד שבו הובאה הכרזה זו לידיעתו, לפי סעיף 5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קבועה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חבר בני האדם המפורטים בתוספת השנייה מוכרזים, בהכרזה קבועה, ארגון טרור.</w:t>
      </w:r>
    </w:p>
    <w:p>
      <w:pPr>
        <w:bidi/>
        <w:spacing w:before="70" w:after="5" w:line="250" w:lineRule="auto"/>
        <w:jc w:val="center"/>
      </w:pPr>
      <w:defaultTabStop w:val="720"/>
      <w:bookmarkStart w:name="h3" w:id="3"/>
      <w:bookmarkEnd w:id="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1(א))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cea547218a7a4493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b3009202461e487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אביגדור ליברמן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המאבק בטרור (הכרזה שחבר בני אדם הוא ארגון טרור), תשע"ח-2018, נוסח עדכני נכון ליום 24.03.2023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a7c9f2622f944ef" /><Relationship Type="http://schemas.openxmlformats.org/officeDocument/2006/relationships/hyperlink" Target="https://www.nevo.co.il/laws/#/61cc3cc517481e4d896fa714/clause/61cc3dc317481e4d896fa74e" TargetMode="External" Id="Rcea547218a7a4493" /><Relationship Type="http://schemas.openxmlformats.org/officeDocument/2006/relationships/hyperlink" Target="https://www.nevo.co.il/laws/#/61cc3cc517481e4d896fa714/clause/61cc3da917481e4d896fa74a" TargetMode="External" Id="Rb3009202461e487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