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b2eeb6778f435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המועצות המקומיות (חלוקת הכנסות בין המועצה המקומית מזכרת בתיה לבין המועצה האזורית גזר),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הכרזה על אזור חלוקת הכנסות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אופן חלוקת ההכנסות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תשלום ודיווח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ריבית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המועצות המקומיות (חלוקת הכנסות בין המועצה המקומית מזכרת בתיה לבין המועצה האזורית גזר),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9ב לפקודת העיריות ולפי סעיף 34א לפקודת המועצות המקומיות, בהסכמת שר האוצר ולאחר עיון בתסקיר של ועדת חקירה לחלוקת הכנסות, אני מכריזה ומצווה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"הכנסות" – הכנסות מארנונה כללית והיטלי השבחה המתקבלות מאזור חלוקת ההכנסות כהגדרתו בסעיף 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"מפה" – מפת אזור חלוקת ההכנסות הערוכה בקנה מידה 1:10,000 החתומה ביד שרת הפנים ביום כ' בסיוון התשפ"ב (19 ביוני 2022) ושהעתקים ממנה מופקדים במשרד הפנים, ירושלים, במשרד הממונה על מחוז המרכז, רמלה, ובמשרדי הרשויות המקומיות;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"הרשויות המקומיות" – המועצה המקומית מזכרת בתיה והמועצה האזורית גזר.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הכרזה על אזור חלוקת הכנסות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אזור חלוקת ההכנסות כולל גושים וחלקות רישום כמפורט להלן וכמסומן במפה:
גוש 3716 – חלקות 19, 29, 44, 49 וחלק מחלקה 46 כמסומן במפה.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אופן חלוקת ההכנסות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ההכנסות יחולקו בין הרשויות המקומיות בשיעורים מסך כל ההכנסות,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המועצה המקומית מזכרת בתיה – 50%;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גזר – 50%.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המועצה המקומית מזכרת בתיה תעביר למועצה האזורית גזר את ההכנסות לפי האמור בסעיף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תשלום ודיווח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גזבר המועצה המקומית מזכרת בתיה יערוך בכל רבעון דוח רבעוני של כלל ההכנסות באזור חלוקת ההכנסות (להלן – הדוח הרבעוני), ולפיהם יועברו ההכנסות למועצה האזורית גזר כמפורט בסעיף 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הדוח הרבעוני וההכנסות יועברו למועצה האזורית גזר בתוך 30 ימים בתום כל רבעון.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גזר רשאית, בתוך 21 ימים מיום שהועבר לידיה הדוח הרבעוני, לדרוש מהמועצה המקומית מזכרת בתיה כל מידע בנוגע להכנסות.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המועצה המקומית מזכרת בתיה תמציא את המידע הנדרש בתוך 21 ימים מיום שנדרשה לכך.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ריבית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לא הועברו ההכנסות במועד, יישאו התקבולים ריבית בשיעור ריבית פיגורים כהגדרתה בסעיף 5 לחוק פסיקת ריבית והצמדה, התשכ"א-1961.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המועצות המקומיות (חלוקת הכנסות בין המועצה המקומית מזכרת בתיה לבין המועצה האזורית גזר),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de639d96a2b439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