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d434a026d8b4e4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נתיבות מערב),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נתיבות מערב),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3(א)(1) לחוק לקידום הבנייה במתחמים מועדפים (הוראת שעה), התשע"ד-2014 (להלן – החוק), ובהמלצת מנהל מינהל התכנון כאמור בסעיף 3(ב) לחוק, לאחר שהתקיימו התנאים שבחוק,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נתיבות מערב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כ-840 דונם, מיקומו בתחום מחוז הדרום; המתחם מצוי בתחום השיפוט של נתיבות והמועצה האזורית שדות נגב, ממערב למרקם עירוני בבנייה, ממזרח לשטחים חקלאיים, מצפון לדרך מס' 25, מדרום לשטחים חקלאיים.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הדרום ובמשרדי הרשויות המקומיות האמורות.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160d4f592cd6455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נתיבות מערב),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9befc87464241ba" /><Relationship Type="http://schemas.openxmlformats.org/officeDocument/2006/relationships/hyperlink" Target="https://www.nevo.co.il/laws/#/63883921a9f3e7024d70b70a/clause/63883a2ea9f3e7024d70b72b" TargetMode="External" Id="R160d4f592cd64558" /><Relationship Type="http://schemas.openxmlformats.org/officeDocument/2006/relationships/header" Target="/word/header1.xml" Id="r97" /><Relationship Type="http://schemas.openxmlformats.org/officeDocument/2006/relationships/footer" Target="/word/footer1.xml" Id="r98" /></Relationships>
</file>