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e776505c5984f0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שדרות דרום מערבי ומזרחי),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שיעור יחידות לדיור בהישג יד</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שדרות דרום מערבי ומזרחי),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3(א)(1) לחוק לקידום הבנייה במתחמים מועדפים (הוראת שעה), התשע"ד-2014 (להלן – החוק), ובהמלצת מנהלת מינהל התכנון כאמור בסעיף 3(ב) לחוק,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שדרות דרום מערבי ומזרחי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החלק הדרום מערבי הוא כ-1,200 דונם, מיקומו בתחום מחוז דרום, הוא מצוי בתחום השיפוט של העיר שדרות ושל המועצה האזורית שער הנגב, והוא ממוקם מדרום לאזור התעשייה ספירים, ממזרח וממערב לכביש 34, ומצפון לכביש 232.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גודלו של החלק המזרחי הוא כ-245 דונם, מיקומו בתחום מחוז הדרום, הוא מצוי ברובו בתחום השיפוט של שדרות ובחלקו בתחום השיפוט של המועצה האזורית שער הנגב והוא ממוקם מדרום מערב לכביש 334, ממערב לאתר מקורות "שמחה" וממזרח לאזור התעשיה הקיים – בשדרות.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גבולות המתחם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הדרום ובמשרדי הרשויות המקומיות האמורות בסעיפים קטנים (א) ו-(ב).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1a7e47ac3c7445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שיעור יחידות לדיור בהישג יד</w:t>
                </w:r>
              </w:p>
            </w:txbxContent>
          </v:textbox>
        </v:rect>
      </w:pict>
      <w:r>
        <w:rPr>
          <w:lang w:bidi="he-IL"/>
          <w:rFonts w:hint="cs" w:cs="FrankRuehl"/>
          <w:szCs w:val="34"/>
          <w:rtl/>
        </w:rPr>
        <w:t xml:space="preserve">4.</w:t>
      </w:r>
      <w:r>
        <w:rPr>
          <w:lang w:bidi="he-IL"/>
          <w:rFonts w:hint="cs" w:cs="FrankRuehl"/>
          <w:szCs w:val="26"/>
          <w:rtl/>
        </w:rPr>
        <w:tab/>
        <w:t xml:space="preserve">בהתאם לסעיף 4(ב)(2) ו-(4) לחוק שיעור יחידות הדיור בהישג יד יהיה 10% מיחידות הדיור במתחם המועדף לדיור. מחצית מיחידות הדיור כאמור יהיו יחידות דיור להשכרה לטווח ארוך, והמחצית השנייה – יחידות דיור להשכרה לטווח ארוך במחיר מופחת.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שדרות דרום מערבי ומזרחי),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b092524a5e24eaa" /><Relationship Type="http://schemas.openxmlformats.org/officeDocument/2006/relationships/hyperlink" Target="https://www.nevo.co.il/laws/#/62d518c40bece85bb8cf530d/clause/62d51a9e0bece85bb8cf5331" TargetMode="External" Id="R1a7e47ac3c744587" /><Relationship Type="http://schemas.openxmlformats.org/officeDocument/2006/relationships/header" Target="/word/header1.xml" Id="r97" /><Relationship Type="http://schemas.openxmlformats.org/officeDocument/2006/relationships/footer" Target="/word/footer1.xml" Id="r98" /></Relationships>
</file>