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e7721a2f1547e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לשכת עורכי הדין (עבירות לגביהן לא יחול סעיף 77 לחוק), תשכ"ח-1967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הרשעה בעבירה עליה אין להודיע ללשכה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לשכת עורכי הדין (עבירות לגביהן לא יחול סעיף 77 לחוק), תשכ"ח-1967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77 לחוק לשכת עורכי הדין, תשכ"א-1961,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הרשעה בעבירה עליה אין להודיע ללשכה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סעיף 77 לחוק לא יחול על עבירות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חטא;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עבירות קנס;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עבירות על תקנות התעבורה, תשכ"א-1961, למעט תקנות 3(ב), 3(ג), 8, 11, 16, 18, 35, 158, 160, 173(ג), 174(ג), 208, 271(ב);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עבירות על חוקי עזר של רשויות מקומיות, למעט עבירות בשל פעולות הטעונות רשיון, רשות או היתר.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לשכת עורכי הדין (עבירות לגביהן לא יחול סעיף 77 לחוק), תשכ"ח-1967".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לשכת עורכי הדין (עבירות לגביהן לא יחול סעיף 77 לחוק), תשכ"ח-1967,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6bd5928b92141c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