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c69ac94eba408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(ברירת משפט – סילוק ומיחזור צמיגים),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עבירות של ברירת 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(ברירת משפט – סילוק ומיחזור צמיגים),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228(א) לחוק סדר הדין הפלילי [נוסח משולב], התשמ"ב-1982,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עבירות של ברירת 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עבירה שנקבעה עבירת קנס בצו סדר הדין הפלילי (עבירות קנס – סילוק ומיחזור צמיגים), התשס"ח-2008, נקבעת בזה עבירה של ברירת 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תחילתו של צו סדר הדין הפלילי (עבירות קנס – סילוק ומיחזור צמיגים), התשס"ח-2008.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(ברירת משפט – סילוק ומיחזור צמיגים), תשס"ח-2008,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301366dc76c4ce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