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689fbaabbfd4e9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פיצויים לנפגעי תאונות דרכים (הסדרים לחלוקת נטל הפיצויים בין המבטחים), תשס"א-2001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נטל הפיצויים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צו פיצויים לנפגעי תאונות דרכים (הסדרים לחלוקת נטל הפיצויים בין המבטחים), תשס"א-2001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17א לחוק פיצויים לנפגעי תאונות דרכים, התשל"ה-1975 (להלן – החוק), לאחר שמיעת הארגון היציג של חברות הביטוח, ובאישור הועדה כהגדרתה בסעיף 10א לחוק ביטוח רכב מנועי (ביטוח בתנאי תחרות מבוקרת, הסדרים לתקופת מעבר והוראות לענין אבנר), התשנ"ז-1997,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"אופנוע" – אופנוע ותלת אופנוע כהגדרתם בתקנות התעבורה, התשכ"א-1961;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"משקל כולל מותר" – כפי שצוין ברישיון הרכב;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כבד" – רכב שמשקלו הכולל המותר הוא יותר מארבעת אלפים ק"ג, למעט רכב מסחרי כאמור שיש עליו היתר להסעת שבעה נוסעים או יותר ולמעט אוטובוס;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קל" – רכב פרטי למעט אוטובוס אך לרבות מונית, וכן רכב מסחרי שמשקלו הכולל המותר אינו עולה על ארבעת אלפים ק"ג;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אחר" – רכב מנועי, למעט אופנוע ולמעט רכב שמשקלו הכולל המותר הוא פחות מארבע מאות ק"ג.</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נטל הפיצויים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אירעה תאונת דרכים שבה היו מעורבים רכב כבד אחד או יותר ורכב קל אחד או יותר, ישלמו המבטחים של הרכב הכבד למבטחים של הרכב הקל 50 אחוזים מן הפיצויים על נזקי גוף כמשמעותם בחוק, שהמבטחים של הרכב הקל חייבים בתשלומם עקב התאונה, למעט חבות לפי סעיף קטן (ב) או לפי סעיף 3(ב) לחוק; המבטחים של הרכב הכבד יהיו חייבים יחד ולחוד כלפי המבטחים של הרכב הקל ובינם לבין עצמם יישאו בנטל החיוב בחלקים שווים.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אירעה תאונת דרכים שבה היו מעורבים אופנוע אחד או יותר ורכב אחר אחד או יותר, ישלמו המבטחים של הרכב האחר למבטחים של האופנוע 50 אחוזים מן הפיצויים על נזקי גוף כמשמעותם בחוק שהמבטחים של האופנוע חייבים בתשלומם עקב התאונה, למעט חבות לפי סעיף 3(ב) לחוק; המבטחים של הרכב האחר יהיו חייבים יחד ולחוד כלפי המבטחים של האופנוע ובינם לבין עצמם יישאו בנטל החיוב בחלקים שווים.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חלוקת החבות לפי צו זה, רואים כלי רכב כמעורב בתאונת דרכים אם בעת התאונה היה מגע בינו לבין כלי רכב אחר.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3.</w:t>
      </w:r>
      <w:r>
        <w:rPr>
          <w:lang w:bidi="he-IL"/>
          <w:rFonts w:hint="cs" w:cs="FrankRuehl"/>
          <w:szCs w:val="26"/>
          <w:rtl/>
        </w:rPr>
        <w:tab/>
        <w:t xml:space="preserve">צו פיצויים לנפגעי תאונות דרכים (הסדרים לחלוקת נטל הפיצויים בין המבטחים), התשל"ח-1977 (להלן – הצו הקודם) – בטל.</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4.</w:t>
      </w:r>
      <w:r>
        <w:rPr>
          <w:lang w:bidi="he-IL"/>
          <w:rFonts w:hint="cs" w:cs="FrankRuehl"/>
          <w:szCs w:val="26"/>
          <w:rtl/>
        </w:rPr>
        <w:tab/>
        <w:t xml:space="preserve">צו זה יחול על תאונת דרכים שאירעה ביום ח' בניסן התשס"א (1 באפריל 2001) או לאחריו; על תאונת דרכים שאירעה לפני המועד האמור ימשיכו לחול הוראות הצו הקודם.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סילבן שלום</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פיצויים לנפגעי תאונות דרכים (הסדרים לחלוקת נטל הפיצויים בין המבטחים), תשס"א-2001,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6655e05b7804d2f" /><Relationship Type="http://schemas.openxmlformats.org/officeDocument/2006/relationships/header" Target="/word/header1.xml" Id="r97" /><Relationship Type="http://schemas.openxmlformats.org/officeDocument/2006/relationships/footer" Target="/word/footer1.xml" Id="r98" /></Relationships>
</file>