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9563170d3e4d0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תובענות ייצוגיות (הארכת תקופת פעילותה של הקרן למימון תובענות ייצוגיות),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הארכת תקופה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תובענות ייצוגיות (הארכת תקופת פעילותה של הקרן למימון תובענות ייצוגיות),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27(ו)(1) לחוק תובענות ייצוגיות, התשס"ו-2006,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הארכת תקופה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תקופת פעילותה של הקרן למימון תובענות ייצוגיות תוארך בזה ל-18 חודשים נוספים.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י"ב באדר ב' התשפ"ב (15 במרס 2022).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סער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תובענות ייצוגיות (הארכת תקופת פעילותה של הקרן למימון תובענות ייצוגיות), תשפ"ב-2022, נוסח עדכני נכון ליום 23.03.2023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7f9086073ea4ad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