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c9dd25d0358431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ביטוח בריאות ממלכתי (מסירת מידע ממשרד הביטחון), תשע"ח-2017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הפרטים שייכללו בהודעת משרד הביטחון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מסירת הודעה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מסירת ההודעה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הסכם בין קופת חולים למשרד הביטחון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תקנות ביטוח בריאות ממלכתי (מסירת מידע ממשרד הביטחון), תשע"ח-2017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40ב לחוק ביטוח בריאות ממלכתי, התשנ"ד-1994 (להלן – החוק) בהסכמת שר המשפטים, בהתייעצות עם שר הביטחון ובאישור ועדת העבודה הרווחה והבריאות של הכנסת, אני קובע כלהלן:</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הנכים" – חוק הנכים (תגמולים ושיקום), התשי"ט-1959;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"מבחן", "מבחן החל על הנכה", "פגימה מוכרת" – כהגדרתם בתקנות הנכים;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"נכה", "נכות" – כהגדרתם בחוק הנכים;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הנכים" – תקנות הנכים (מבחנים לקביעת דרגת נכות), התש"ל-1969.</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הפרטים שייכללו בהודעת משרד הביטחון</w:t>
                </w:r>
              </w:p>
            </w:txbxContent>
          </v:textbox>
        </v:rect>
      </w:pict>
      <w:r>
        <w:rPr>
          <w:lang w:bidi="he-IL"/>
          <w:rFonts w:hint="cs" w:cs="FrankRuehl"/>
          <w:szCs w:val="34"/>
          <w:rtl/>
        </w:rPr>
        <w:t xml:space="preserve">2.</w:t>
      </w:r>
      <w:r>
        <w:rPr>
          <w:lang w:bidi="he-IL"/>
          <w:rFonts w:hint="cs" w:cs="FrankRuehl"/>
          <w:szCs w:val="26"/>
          <w:rtl/>
        </w:rPr>
        <w:tab/>
        <w:t xml:space="preserve">משרד הביטחון ימסור לאחראי על ההתחשבנות, כהגדרתו בסעיף 40ב(ג) לחוק, בקופת החולים שבה רשום נכה, שדרגת נכותו אינה פחותה מ-20%, הודעה ובה פרטים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פרטי הנכה: שם פרטי, שם משפחה, ומס' זהות;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סימול של הפגימה המוכרת שנפגם נכה וסימול של המבחנים החלים על הנכה, אם קיים סימול כאמור, הכול לפי תקנות הנכים, וכן תיאור מילולי של הפגימה;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תאריך תחילת הזכאות לתגמולים, או לתגמולים מוגדלים, לפי העניין, לפי סעיף 18 לחוק הנכים, וכן התאריך שבו הוכרה הפגימה לראשונה, ביחס לכל פגימה, גם אם ההכרה בפגימה קדמה לתאריך תחילת הזכאות לתגמולים;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פירוט דרגת הנכות שנקבעה לנכה לפי תקנות הנכים, ביחס לכל פגימה, ואם רק חלק מהפגימה הוכרה כנכות לפי חוק הנכים (להלן – נכות קשורה) תפורט דרגת הנכות הקשורה ודרגת הנכות שאינה דרגת נכות קשורה.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מסירת הודעה</w:t>
                </w:r>
              </w:p>
            </w:txbxContent>
          </v:textbox>
        </v:rect>
      </w:pict>
      <w:r>
        <w:rPr>
          <w:lang w:bidi="he-IL"/>
          <w:rFonts w:hint="cs" w:cs="FrankRuehl"/>
          <w:szCs w:val="34"/>
          <w:rtl/>
        </w:rPr>
        <w:t xml:space="preserve">3.</w:t>
      </w:r>
      <w:r>
        <w:rPr>
          <w:lang w:bidi="he-IL"/>
          <w:rFonts w:hint="cs" w:cs="FrankRuehl"/>
          <w:szCs w:val="26"/>
          <w:rtl/>
        </w:rPr>
        <w:tab/>
        <w:t xml:space="preserve">מסירת ההודעה, כאמור בתקנה 2, תהיה ב-1 בינואר, ב-1 באפריל, ב-1 ביולי וב-1 באוקטובר בכל שנה.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מסירת ההודעה</w:t>
                </w:r>
              </w:p>
            </w:txbxContent>
          </v:textbox>
        </v:rect>
      </w:pict>
      <w:r>
        <w:rPr>
          <w:lang w:bidi="he-IL"/>
          <w:rFonts w:hint="cs" w:cs="FrankRuehl"/>
          <w:szCs w:val="34"/>
          <w:rtl/>
        </w:rPr>
        <w:t xml:space="preserve">4.</w:t>
      </w:r>
      <w:r>
        <w:rPr>
          <w:lang w:bidi="he-IL"/>
          <w:rFonts w:hint="cs" w:cs="FrankRuehl"/>
          <w:szCs w:val="26"/>
          <w:rtl/>
        </w:rPr>
        <w:tab/>
        <w:t xml:space="preserve">מסירת ההודעה ממשרד הביטחון לקופות החולים תיעשה באמצעי של מדיה אלקטרונית, ובעת מסירתה אחראים מנהלי מאגרי המידע של משרד הביטחון ושל קופות החולים על הפעלת אמצעי אבטחת מידע בתהליך מסירתו כנדרש כדי לצמצם את הסיכון לפגיעה בשלמות המידע, לחשיפתו, להעתקתו או לשימוש בו בלא רשות בדין.</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הסכם בין קופת חולים למשרד הביטחון</w:t>
                </w:r>
              </w:p>
            </w:txbxContent>
          </v:textbox>
        </v:rect>
      </w:pict>
      <w:r>
        <w:rPr>
          <w:lang w:bidi="he-IL"/>
          <w:rFonts w:hint="cs" w:cs="FrankRuehl"/>
          <w:szCs w:val="34"/>
          <w:rtl/>
        </w:rPr>
        <w:t xml:space="preserve">5.</w:t>
      </w:r>
      <w:r>
        <w:rPr>
          <w:lang w:bidi="he-IL"/>
          <w:rFonts w:hint="cs" w:cs="FrankRuehl"/>
          <w:szCs w:val="26"/>
          <w:rtl/>
        </w:rPr>
        <w:tab/>
        <w:t xml:space="preserve">על אף האמור בתקנה 2, רשאים משרד הביטחון וקופת חולים, בהסכם ביניהם לעניין הסדרת ההתחשבנות בין משרד הביטחון לבין אותה קופה כאמור בסעיף 40ב לחוק, לקבוע כי על משרד הביטחון למסור לקופת החולים רק חלק מפרטי המידע האמורים בתקנה 2, כפי שייקבע בהסכם, אם מצאו כי די בהיקף מידע זה כדי להסדיר את ההתחשבנות ביניהם; נקבע בהסכם כאמור, יעביר משרד הביטחון לאותה קופה את פרטי המידע שנקבעו בהסכם.</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6.</w:t>
      </w:r>
      <w:r>
        <w:rPr>
          <w:lang w:bidi="he-IL"/>
          <w:rFonts w:hint="cs" w:cs="FrankRuehl"/>
          <w:szCs w:val="26"/>
          <w:rtl/>
        </w:rPr>
        <w:tab/>
        <w:t xml:space="preserve">תחילתן של תקנות אלה 90 ימים ממועד פרסומן.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ליצמן</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ביטוח בריאות ממלכתי (מסירת מידע ממשרד הביטחון), תשע"ח-2017, נוסח עדכני נכון ליום 23.08.2022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5541b268b884da9" /><Relationship Type="http://schemas.openxmlformats.org/officeDocument/2006/relationships/header" Target="/word/header1.xml" Id="r97" /><Relationship Type="http://schemas.openxmlformats.org/officeDocument/2006/relationships/footer" Target="/word/footer1.xml" Id="r98" /></Relationships>
</file>