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1ab0ab67ce4b8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ברית הזוגיות לחסרי דת,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לציבור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הציבור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לבוא בברית הזוגיות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במרשם הזוגיות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רישום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פסול דין או מי שמונה לו אפוטרופוס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ברית הזוגיות לחסרי דת,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5(א) ו-(ד), 7(א), 8(ד), 10(א), 12 ו-15(א) לחוק ברית הזוגיות לחסרי דת, התש"ע-2010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לרישום</w:t>
                </w:r>
              </w:p>
            </w:txbxContent>
          </v:textbox>
        </v:rect>
      </w:pict>
      <w:r>
        <w:rPr>
          <w:lang w:bidi="he-IL"/>
          <w:rFonts w:hint="cs" w:cs="FrankRuehl"/>
          <w:szCs w:val="34"/>
          <w:rtl/>
        </w:rPr>
        <w:t xml:space="preserve">1.</w:t>
      </w:r>
      <w:r>
        <w:rPr>
          <w:lang w:bidi="he-IL"/>
          <w:rFonts w:hint="cs" w:cs="FrankRuehl"/>
          <w:szCs w:val="26"/>
          <w:rtl/>
        </w:rPr>
        <w:tab/>
        <w:t xml:space="preserve">בקשה לערוך ברית זוגיות ולהירשם במרשם הזוגיות תוגש לפי טופס 1 שבתוספת, בצירוף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שלושה תצלומי פנים עדכניים של כל אחד מבני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למי שנולד מחוץ לישראל – תעודת לידה;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לבני זוג המעוניינים באימות הסכם ממון בעת הרישום – נוסח הסכם הממון, אם קיים בעת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אישר בית המשפט לפסול דין או למי שמונה לו אפוטרופוס, לבוא בברית הזוגיות לפי סעיף 2(7) לחוק – העתק מאושר של החלטת בית המשפט וצו מינוי אפוטרופוס.</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לציבור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הודעה על הגשת בקשה לרישום תפורסם באתר האינטרנט של משרד המשפטים וכן בעיתון יומי בעברית היוצא לאור בישראל בתפוצה ארצית; עלו בני הזוג או מי מהם ארצה בתוך חמש השנים שקדמו להגשת הבקשה, תפורסם ההודעה, ככל האפשר, גם בעיתון יומי היוצא לאור בישראל בתפוצה ארצית, בשפת ארץ מוצאו של כל אחד מבני 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הפרטים שייכללו בהודעה על הגשת בקשה לרישום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ושם משפחה לרבות שמות קודמים של כל אחד מבני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פרטי ושם משפחה של כל אחד מהוריו;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היישוב שבו הוא מתגורר;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ארץ מוצאו;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הודעה על כי כל אדם רשאי להגיש לרשם הזוגיות התנגדות לבקשה לרישום בשל כך שלא התקיים תנאי מהתנאים האמורים בסעיף 2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הציבור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התנגדות לבקשה לרישום לפי סעיף 7 לחוק (בתקנה זו – התנגדות), תוגש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בני הזוג רשאים להשיב להתנגדות בתוך 45 ימים מיום שהומצאה להם.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רשם הזוגיות לדחות את ההתנגדות, יודיע למגיש ההתנגדות על החלטתו ועל זכותו להגיש ערעור לבית המשפט לפי סעיף 12(2)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לבוא בברית הזוגיות</w:t>
                </w:r>
              </w:p>
            </w:txbxContent>
          </v:textbox>
        </v:rect>
      </w:pict>
      <w:r>
        <w:rPr>
          <w:lang w:bidi="he-IL"/>
          <w:rFonts w:hint="cs" w:cs="FrankRuehl"/>
          <w:szCs w:val="34"/>
          <w:rtl/>
        </w:rPr>
        <w:t xml:space="preserve">4.</w:t>
      </w:r>
      <w:r>
        <w:rPr>
          <w:lang w:bidi="he-IL"/>
          <w:rFonts w:hint="cs" w:cs="FrankRuehl"/>
          <w:szCs w:val="26"/>
          <w:rtl/>
        </w:rPr>
        <w:tab/>
        <w:t xml:space="preserve">הוזמנו בני זוג על ידי רשם הזוגיות לבוא בברית הזוגיות, יתייצבו במועד שנקבע לכך ויזוהו על ידי הרשם באמצעות תעודות זהות או דרכון ישראלי תקף; בני זוג המבקשים לאמת הסכם ממון יביאו עמם שני עותקים של הסכם הממון.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במרשם הזוגיות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רשם הזוגיות ירשום במרשם הזוגיות את הפרטים שלהלן, לגבי כל אחד מבני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ושם משפחה ערב הרישום;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הלידה;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פרטי ושם משפחת 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שם פרטי ושם משפחת האב;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מצב אישי ערב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תאריך הרישום במרשם הזוגיות;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שם הרשם שביצע את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למרשם הזוגיות יצורפו המסמכים שלהלן,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הודעות ראש בית דין דתי והחלטות בית דין דתי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התנגדויות לבקשה והחלטות הרשם בהן.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רישום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למחיקת רישום במרשם הזוגיות לפי סעיף 10(א) לחוק תוגש לפי טופס 3 שבתוספת; בני זוג המעוניינים באימות הסכם ממון בעת מחירת הרישום יצרפו לבקשתם את נוסח הסכם הממון, אם קיים בעת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הוזמנו בני זוג על ידי רשם הזוגיות להתייצב לפניו כדי להצהיר על הסכמתם להתיר את ברית הזוגיות לפי סעיף 10(ב) לחוק, יופיעו במועד שנקבע לכך ויזוהו על ידי הרשם באמצעות תעודות זהות או דרכון ישראלי תקף; בני זוג המבקשים לאמת הסכם ממון יביאו עמם שני עותקים של הסכם הממון.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הזוגיות ימחק את הרישום של בני זוג ממרשם הזוגיות, מיוזמתו או לבקשת אחד מבני הזוג, בהתקיים אחת העילות הקבועות בסעיף 10(ד) לחוק; בקשת בן זוג למחיקה מכוח אחת העילות האמורות, תוגש לפי טופס 4 שבתוספת ויצורפו לה המסמכים שלהלן,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פטירה;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פסק דין של בית משפט לענייני משפחה המתיר את ברית הזוגיות לפי הוראות סעיף 11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תעודת נישואין.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הרשם כי התקיימו התנאים למחיקה לפי סעיף 10 לחוק, יירשמו לצד המחיקה, תאריך המחיקה, עילת המחיקה ושם הרשם שביצע את המחיקה ויצורף למרשם כל מסמך ששימש יסוד למחיקה.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w:t>
                </w:r>
              </w:p>
            </w:txbxContent>
          </v:textbox>
        </v:rect>
      </w:pict>
      <w:r>
        <w:rPr>
          <w:lang w:bidi="he-IL"/>
          <w:rFonts w:hint="cs" w:cs="FrankRuehl"/>
          <w:szCs w:val="34"/>
          <w:rtl/>
        </w:rPr>
        <w:t xml:space="preserve">7.</w:t>
      </w:r>
      <w:r>
        <w:rPr>
          <w:lang w:bidi="he-IL"/>
          <w:rFonts w:hint="cs" w:cs="FrankRuehl"/>
          <w:szCs w:val="26"/>
          <w:rtl/>
        </w:rPr>
        <w:tab/>
        <w:t xml:space="preserve">לכל מסמך הכתוב בשפה שאינה עברית, ערבית או אנגלית, המוגש לרשם, יצורף תרגום מאושר לעברית, ואולם להסכם ממון הכתוב בשפה שאינה עברית יצורף תרגום מאושר לעברית.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פסול דין או מי שמונה לו אפוטרופוס</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אישר בית המשפט לפסול דין או למי שמונה לו אפוטרופוס לבוא בברית הזוגיות, יצרף האפוטרופוס שמונה לאותו בן זוג, לבקשה לרישום של בני הזוג, תצהיר מטעמו כי למיטב ידיעתו התקיימו באותו בן הזוג התנאים שבסעיף 2 לחוק וכל הודעה והחלטה לפי החוק תישלח גם אל האפוטרופוס, לרבות הזמנתו להתייצב לפני רשם הזוגיות יחד עם בני הזוג הבאים בברית הזוגיות או המבקשים להימחק ממרשם הזוגיות; נשלחה לאפוטרופוס הזמנה כאמור, יתייצב עם בני הזוג במועד שנקבע.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הסכם ממון, בין בני זוג שאחד מהם לפחות פסול דין או שמונה לו אפוטרופוס, יחתום גם האפוטרופוס שמונה כאמור, נוסף על חתימת בני הזוג.</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9.</w:t>
      </w:r>
      <w:r>
        <w:rPr>
          <w:lang w:bidi="he-IL"/>
          <w:rFonts w:hint="cs" w:cs="FrankRuehl"/>
          <w:szCs w:val="26"/>
          <w:rtl/>
        </w:rPr>
        <w:tab/>
        <w:t xml:space="preserve">ערעור על החלטת הרשם לפי סעיף 12 לחוק יוגש לבית המשפט בתוך ארבעים וחמישה ימים ממועד המצאת החלטת הרשם; על הגשת הערעור ועל הדיון בו יחולו הוראות תקנות בית משפט לענייני משפחה (סדרי דין), התשפ"א-2020.</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
</w:t>
      </w:r>
      <w:hyperlink xmlns:r="http://schemas.openxmlformats.org/officeDocument/2006/relationships" w:history="true" r:id="R428af25b6b464cc5">
        <w:r>
          <w:rPr>
            <w:rStyle w:val="Hyperlink"/>
            <w:u w:val="single"/>
            <w:color w:themeColor="hyperlink"/>
          </w:rPr>
          <w:t>בקשה לערוך ברית זוגיות ולהירשם במרשם הזוגיות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3(א))
</w:t>
      </w:r>
      <w:hyperlink xmlns:r="http://schemas.openxmlformats.org/officeDocument/2006/relationships" w:history="true" r:id="Rd684f689fc1b4508">
        <w:r>
          <w:rPr>
            <w:rStyle w:val="Hyperlink"/>
            <w:u w:val="single"/>
            <w:color w:themeColor="hyperlink"/>
          </w:rPr>
          <w:t>התנגדות לרישום במרשם הזוגיות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6(א))
</w:t>
      </w:r>
      <w:hyperlink xmlns:r="http://schemas.openxmlformats.org/officeDocument/2006/relationships" w:history="true" r:id="R860e295828f04de1">
        <w:r>
          <w:rPr>
            <w:rStyle w:val="Hyperlink"/>
            <w:u w:val="single"/>
            <w:color w:themeColor="hyperlink"/>
          </w:rPr>
          <w:t>בקשה למחיקה ממרשם הזוגיות לפי סעיף 10(א) לחוק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6(ג))
</w:t>
      </w:r>
      <w:hyperlink xmlns:r="http://schemas.openxmlformats.org/officeDocument/2006/relationships" w:history="true" r:id="R3cb08568a8994f3a">
        <w:r>
          <w:rPr>
            <w:rStyle w:val="Hyperlink"/>
            <w:u w:val="single"/>
            <w:color w:themeColor="hyperlink"/>
          </w:rPr>
          <w:t>בקשה למחיקה ממרשם הזוגיות לפי סעיף 10(ד) לחוק</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ברית הזוגיות לחסרי דת,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5ddcec26754043" /><Relationship Type="http://schemas.openxmlformats.org/officeDocument/2006/relationships/hyperlink" Target="https://www.nevo.co.il/lawattachments/62930e84120eaa807d89d4f8/f2bc212e-bbef-447f-8487-93cd66f7c68d.doc" TargetMode="External" Id="R428af25b6b464cc5" /><Relationship Type="http://schemas.openxmlformats.org/officeDocument/2006/relationships/hyperlink" Target="https://www.nevo.co.il/lawattachments/62930e84120eaa807d89d4f8/523c6fb0-cc35-4fae-8c04-584ced673658.doc" TargetMode="External" Id="Rd684f689fc1b4508" /><Relationship Type="http://schemas.openxmlformats.org/officeDocument/2006/relationships/hyperlink" Target="https://www.nevo.co.il/lawattachments/62930e84120eaa807d89d4f8/83e7cca6-1f36-4446-9781-e3c65c88ac92.doc" TargetMode="External" Id="R860e295828f04de1" /><Relationship Type="http://schemas.openxmlformats.org/officeDocument/2006/relationships/hyperlink" Target="https://www.nevo.co.il/lawattachments/62930e84120eaa807d89d4f8/38781c06-5e63-4c58-ad25-39429b81d2ce.doc" TargetMode="External" Id="R3cb08568a8994f3a" /><Relationship Type="http://schemas.openxmlformats.org/officeDocument/2006/relationships/header" Target="/word/header1.xml" Id="r97" /><Relationship Type="http://schemas.openxmlformats.org/officeDocument/2006/relationships/footer" Target="/word/footer1.xml" Id="r98" /></Relationships>
</file>