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c48e0f0ab54b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(ציון שם חשוד או נאשם מכוח סעיף 70(ה3) לחוק),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איסור פרסום מכוח סעיף 70(ה3) לבית המשפט</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בתי המשפט (ציון שם חשוד או נאשם מכוח סעיף 70(ה3) לחוק),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108 ו-109 לחוק בתי המשפט [נוסח משולב], התשמ"ד-1984 (להלן – החוק),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איסור פרסום מכוח סעיף 70(ה3) לבית המשפט</w:t>
                </w:r>
              </w:p>
            </w:txbxContent>
          </v:textbox>
        </v:rect>
      </w:pict>
      <w:r>
        <w:rPr>
          <w:lang w:bidi="he-IL"/>
          <w:rFonts w:hint="cs" w:cs="FrankRuehl"/>
          <w:szCs w:val="34"/>
          <w:rtl/>
        </w:rPr>
        <w:t xml:space="preserve">1.</w:t>
      </w:r>
      <w:r>
        <w:rPr>
          <w:lang w:bidi="he-IL"/>
          <w:rFonts w:hint="cs" w:cs="FrankRuehl"/>
          <w:szCs w:val="26"/>
          <w:rtl/>
        </w:rPr>
        <w:tab/>
        <w:t xml:space="preserve">חל איסור על פרסום שמו של חשוד או של נאשם מכוח סעיף 70(ה3) לחוק, יציינו זאת התובע, החשוד או הנאשם, לפי העניין, בכל הליך שיגישו לבית המשפט בעניינו של חשוד או נאשם כאמור, בראש כתב בית הדין שיגיש ולפני בית המשפט בפתח הדיון.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(ציון שם חשוד או נאשם מכוח סעיף 70(ה3) לחוק),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76a8b3f4dcd43d1" /><Relationship Type="http://schemas.openxmlformats.org/officeDocument/2006/relationships/header" Target="/word/header1.xml" Id="r97" /><Relationship Type="http://schemas.openxmlformats.org/officeDocument/2006/relationships/footer" Target="/word/footer1.xml" Id="r98" /></Relationships>
</file>