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287c21f82d490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האזנת סתר, תשמ"ו-1986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של רשות חוקרת אחרת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והאזנה להקלטה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הארכיונים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 שמירה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בפנקס</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חומר הקלטה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מודיעיני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נוסף במידע ובחומר הקלטה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האזנת סתר, תשמ"ו-1986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 לחוק האזנת סתר, התשל"ט-1979 (להלן – החוק), ובאישור ועדה משותפת של ועדת החוץ והבטחון ושל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"האזנת סתר" – האזנת סתר הטעונה היתר לפי פרקים ב' או ג' לחוק או הסמכה לפי סעיף 8(1)(א) או (ב)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מוסמכת" – ראש רשות בטחון או קצין משטרה מוסמך,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"מזמין" – רשות מוסמכת, מי שרשות מוסמכת הסמיכה אותו להזמין האזנת סתר ורשות חוקרת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חוקרת אחרת" –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רשות ההגבלים העסקיים;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רשות ניירות ערך;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אגף מס הכנסה ומיסוי 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אגף המכס ומס ערך מוסף;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משטרה צבאית חוקרת;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המחלקה לחקירת שוטרים במשרד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"מבצע האזנה" – מי שרשות מוסמכת הסמיכה אותו לבצע האזנת סתר;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כמשמעותו בסעיף 12 לחוק סדר הדין הפלילי [נוסח משולב], התשמ"ב-1982, או בסעיף 181 לחוק השיפוט הצבאי,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הקלטה" – סליל או אמצעי אחר המשמש להקלטה, לרבות אמצעי אופטי או אלקטרומגנטי, תמליל או תעתיק מהם, כולם או חלקם, למעט כתבה שהופקה לצורכי מודיעין;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חקירה" – חומר הקלטה שעשוי לשמש ראיה בהליך פלילי.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הסמכה</w:t>
                </w:r>
              </w:p>
            </w:txbxContent>
          </v:textbox>
        </v:rect>
      </w:pict>
      <w:r>
        <w:rPr>
          <w:lang w:bidi="he-IL"/>
          <w:rFonts w:hint="cs" w:cs="FrankRuehl"/>
          <w:szCs w:val="34"/>
          <w:rtl/>
        </w:rPr>
        <w:t xml:space="preserve">2.</w:t>
      </w:r>
      <w:r>
        <w:rPr>
          <w:lang w:bidi="he-IL"/>
          <w:rFonts w:hint="cs" w:cs="FrankRuehl"/>
          <w:szCs w:val="26"/>
          <w:rtl/>
        </w:rPr>
        <w:tab/>
        <w:t xml:space="preserve">הסמכה לענין החוק ותקנות אלה תהיה מראש ובכתב, אולם רשאית רשות מוסמכת ליתן הסמכה בדיעבד, מטעמים מיוחדים שיירשמו, אם לא היה סיפק בנסיבות הענין ליתן הסמכה מראש.</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של רשות חוקרת אחרת</w:t>
                </w:r>
              </w:p>
            </w:txbxContent>
          </v:textbox>
        </v:rect>
      </w:pict>
      <w:r>
        <w:rPr>
          <w:lang w:bidi="he-IL"/>
          <w:rFonts w:hint="cs" w:cs="FrankRuehl"/>
          <w:szCs w:val="34"/>
          <w:rtl/>
        </w:rPr>
        <w:t xml:space="preserve">2א.</w:t>
      </w:r>
      <w:r>
        <w:rPr>
          <w:lang w:bidi="he-IL"/>
          <w:rFonts w:hint="cs" w:cs="FrankRuehl"/>
          <w:szCs w:val="26"/>
          <w:rtl/>
        </w:rPr>
        <w:tab/>
        <w:t xml:space="preserve">ביקשה רשות חוקרת אחרת להגיש בקשה לצו האזנת סתר, רשאי קצין משטרה מוסמך להגיש את הבקשה כאמור בסעיף 6 לחוק.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והאזנה להקלטה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מבצע ההאזנה יאפשר למזמין או למי שהמזמין הורה לצורך מילוי תפקידו, להאזין לשיחה בעת הקלטתה.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מבצע ההאזנה יעביר למזמין או למי שהמזמין הורה לצורך מילוי תפקידו, ובדרך שהורה, את המידע שהושג בהאזנה, ולפי דרישת המזמין – גם את חומר ההקלטה.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הישיר על מבצע ההאזנה רשאי להאזין לסליל ההקלטה, לקבל מידע שהושג בהאזנה וכן את חומר ההקלטה, זולת אם המזמין אסר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העביר מבצע האזנה או המזמין חומר הקלטה כאמור בתקנות משנה (ב) ו-(ג), ירשום את פרטי ההעברה לפי תקנה 6(א)(4).</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הארכיונים</w:t>
                </w:r>
              </w:p>
            </w:txbxContent>
          </v:textbox>
        </v:rect>
      </w:pict>
      <w:r>
        <w:rPr>
          <w:lang w:bidi="he-IL"/>
          <w:rFonts w:hint="cs" w:cs="FrankRuehl"/>
          <w:szCs w:val="34"/>
          <w:rtl/>
        </w:rPr>
        <w:t xml:space="preserve">4.</w:t>
      </w:r>
      <w:r>
        <w:rPr>
          <w:lang w:bidi="he-IL"/>
          <w:rFonts w:hint="cs" w:cs="FrankRuehl"/>
          <w:szCs w:val="26"/>
          <w:rtl/>
        </w:rPr>
        <w:tab/>
        <w:t xml:space="preserve">בכפוף לתקנות אלה יחולו הוראות חוק הארכיונים, התשט"ו-1955, על שמירת חומר הקלטה ועל ביעורו.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 שמירה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מי שמחזיק בחומר הקלטה (להלן – המחזיק) ישמור אותו בדרך שתבטיח סודיות כפי שנקבעה בידי ראש המטה הכללי של צבא הגנה לישראל, המפקח הכללי של המשטרה או רשות מוסמכת,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חומר הקלטה יישמר בידי מבצע ההאזנה, זולת אם העבירו לפי 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בחומר ההקלטה חומר חקירה, יישמר חומר ההקלטה עד תום ההליכים המשפטיים הקשורים לחקירה שבמסגרתה נעשתה האזנת הסתר.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בפנקס</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מבצע האזנה יחזיק במשמורתו פנקס ידני או ממוחשב שבו ירשום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מטרת האזנת הסתר, מועד ביצועה ושם האדם שהאזינו לו, או כינויו של אותו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או מקומות החזקתו של חומר ההקלטה לסוגיו;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השמות של מי שהאזינו לשיחה או עיינו בחומר ההקלטה;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העברה של חומר הקלטה למקום אחר, בציון המען, תאריך ההעברה, תאריך ההחזרה המשוערת ותאריך ההחזרה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הועבר חומר הקלטה למחזיק אחר, ימסור המחזיק למבצע ההאזנה את הפרטים הדרושים לפי תקנת משנה (א), כדי לאפשר למבצע ההאזנה לרשמם בפנקס.</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חומר הקלטה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נתקבלה הוראה על מחיקת חומר הקלטה לפי סעיף 9ב(ג) לחוק, ימחק אותו כל מחזיק בו בתוך עשרה ימים מיום קבלת ההוראה.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נתקבלה הוראה כאמור בתקנת משנה (א) לגבי חומר הקלטה שעל חלק מדיסק אופטי, ימנע המחזיק, באמצעות תוכנה, את הגישה לחומר, כל עוד לא ניתן למחוק את כל החומר שעל הדיסק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לפני ביצוע מחיקה של חומר הקלטה לפי תקנת משנה (א), או מניעת גישה לפי תקנת משנה (ב), ירשום מבצע ההאזנה בפנקס מכוח תקנה 6, את הנימוקים למחיקה ואת שמו ותפקידו של מי שהורה על כך.</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מודיעיני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המזמין, או מי שהמזמין הסמיכו לכך, רשאי להורות על הפקת מידע מודיעיני מחומר הקלטה ועל הפצתו, וכן על שמירתו גם לאחר מחיקת חומר ההקלטה, אם הדבר דרוש למטרות מודיעין לפי החוק, והוראת תקנה 5(א) תחול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נוסף במידע ובחומר הקלטה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נתגלה במידע שהושג בהאזנה או בחומר ההקלטה חומר העשוי לשמש למניעת פגיעה בבטחון המדינה, או לשמש למניעת עבירות או לגילוי עבריינים בעבירות מסוג פשע, רשאית רשות מוסמכת, על אף האמור בתקנה 3, להעביר את המידע וחומר ההקלטה לרשות מוסמכת אחרת או למוסד למודיעין ולתפקידים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מידע כאמור בתקנת משנה (א), תיעשה רק ככל שהדבר דרוש לצורך מילוי תפקידו של מי שאליו מועבר המידע, ותלווה באישור שלו בכתב, על כך ועל דבר קבלת המידע.</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10.</w:t>
      </w:r>
      <w:r>
        <w:rPr>
          <w:lang w:bidi="he-IL"/>
          <w:rFonts w:hint="cs" w:cs="FrankRuehl"/>
          <w:szCs w:val="26"/>
          <w:rtl/>
        </w:rPr>
        <w:tab/>
        <w:t xml:space="preserve">העובר על הוראה מהוראות תקנות אלה, דינו – מאסר שלושה חדשים.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האזנת סתר, תשמ"ו-1986, נוסח עדכני נכון ליום 15.03.2023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a2f254b4367401f" /><Relationship Type="http://schemas.openxmlformats.org/officeDocument/2006/relationships/header" Target="/word/header1.xml" Id="r97" /><Relationship Type="http://schemas.openxmlformats.org/officeDocument/2006/relationships/footer" Target="/word/footer1.xml" Id="r98" /></Relationships>
</file>