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9c746476014ef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הפרטיות (קביעת מאגרי מידע הכוללים מידע שלא לגילוי), תשמ"ז-1987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מאגרי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הפרטיות (קביעת מאגרי מידע הכוללים מידע שלא לגילוי), תשמ"ז-1987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13(ה)(4) לחוק הגנת הפרטיות, התשמ"א-1981, בהתייעצות עם שר הבטחון ובאישור ועדת החוץ והבטחון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מאגרי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מאגרי המידע של הגופים המפורטים להלן כוללים מידע שבטחון המדינה מחייב שלא לגלותו: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משרד הבטחון ויחידות הסמך של משרד הבטחון המפורטות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הרשות לפיתוח אמצעי לחימה (רפא"ל);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התעשיה הצבאית;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התעשיה האוירית לישראל, חברות בת שלה ויחידות תיפעול שלה.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ל' בשבט התשמ"ז (1 במרס 1987).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שריר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הפרטיות (קביעת מאגרי מידע הכוללים מידע שלא לגילוי), תשמ"ז-1987,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c8861111994e8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