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fa4149c8fe2f4fe1"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הגנת הצומח (הגבלת ריסוס ליד מטעי הדרים ואבוקדו), תשל"ה-1975</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ריסוס בחומר מסוכן</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הגבלת ריסוס מהאוויר ובמכשירי ריסוס</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 להחלת התקנות</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תחולה</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השם</w:t>
                </w:r>
              </w:p>
            </w:tc>
            <w:tc>
              <w:tcPr>
                <w:tcW w:w="800" w:type="pct"/>
              </w:tcPr>
              <w:p>
                <w:pPr>
                  <w:bidi/>
                  <w:spacing w:before="45" w:after="5" w:line="250" w:lineRule="auto"/>
                </w:pPr>
                <w:defaultTabStop w:val="720"/>
                <w:r>
                  <w:rPr>
                    <w:lang w:bidi="he-IL"/>
                    <w:rFonts w:hint="cs" w:cs="Times New Roman"/>
                    <w:szCs w:val="24"/>
                    <w:rtl/>
                  </w:rPr>
                  <w:t xml:space="preserve">סעיף 7</w:t>
                </w:r>
              </w:p>
            </w:tc>
          </w:tr>
        </w:tbl>
        <w:br w:type="page"/>
      </w:r>
    </w:p>
    <w:p>
      <w:pPr>
        <w:bidi/>
        <w:spacing w:before="45" w:after="70" w:line="250" w:lineRule="auto"/>
        <w:jc w:val="center"/>
      </w:pPr>
      <w:defaultTabStop w:val="720"/>
      <w:r>
        <w:rPr>
          <w:lang w:bidi="he-IL"/>
          <w:rFonts w:hint="cs" w:cs="FrankRuehl"/>
          <w:szCs w:val="32"/>
          <w:rtl/>
        </w:rPr>
        <w:t xml:space="preserve">תקנות הגנת הצומח (הגבלת ריסוס ליד מטעי הדרים ואבוקדו), תשל"ה-1975</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7 לחוק הגנת הצומח, תשט"ז-1956,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"אזור מוגן" – רצועת קרקע ברוחב של 200 מטר המקיפה מטע של הדרים או של אבוקדו;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"חומר מסוכן" – כל אחד מהחמרים פרתיון, ד.ד.ט. וסיאולן בכל הרכב שהוא.</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ריסוס בחומר מסוכן</w:t>
                </w:r>
              </w:p>
            </w:txbxContent>
          </v:textbox>
        </v:rect>
      </w:pict>
      <w:r>
        <w:rPr>
          <w:lang w:bidi="he-IL"/>
          <w:rFonts w:hint="cs" w:cs="FrankRuehl"/>
          <w:szCs w:val="34"/>
          <w:rtl/>
        </w:rPr>
        <w:t xml:space="preserve">2.</w:t>
      </w:r>
      <w:r>
        <w:rPr>
          <w:lang w:bidi="he-IL"/>
          <w:rFonts w:hint="cs" w:cs="FrankRuehl"/>
          <w:szCs w:val="26"/>
          <w:rtl/>
        </w:rPr>
        <w:tab/>
        <w:t xml:space="preserve">לא ירסס אדם ולא יאבק בחומר מסוכן בתחום אזור מוגן.</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הגבלת ריסוס מהאוויר ובמכשירי ריסוס</w:t>
                </w:r>
              </w:p>
            </w:txbxContent>
          </v:textbox>
        </v:rect>
      </w:pict>
      <w:r>
        <w:rPr>
          <w:lang w:bidi="he-IL"/>
          <w:rFonts w:hint="cs" w:cs="FrankRuehl"/>
          <w:szCs w:val="34"/>
          <w:rtl/>
        </w:rPr>
        <w:t xml:space="preserve">3.</w:t>
      </w:r>
      <w:r>
        <w:rPr>
          <w:lang w:bidi="he-IL"/>
          <w:rFonts w:hint="cs" w:cs="FrankRuehl"/>
          <w:szCs w:val="26"/>
          <w:rtl/>
        </w:rPr>
        <w:tab/>
        <w:t xml:space="preserve">בתחום אזור מוגן לא ירסס אדם ולא יאבק על ידי קוטלי חרקים (אינסקטיסידים) וגפרית כשהריסוס או האיבוק מבוצע מן האוויר או באמצעות מכשירים המופעלים על ידי הדף אוויר אשר הפתח שלהם מופנה כלפי מעלה.</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 להחלת התקנות</w:t>
                </w:r>
              </w:p>
            </w:txbxContent>
          </v:textbox>
        </v:rect>
      </w:pict>
      <w:r>
        <w:rPr>
          <w:lang w:bidi="he-IL"/>
          <w:rFonts w:hint="cs" w:cs="FrankRuehl"/>
          <w:szCs w:val="34"/>
          <w:rtl/>
        </w:rPr>
        <w:t xml:space="preserve">4.</w:t>
      </w:r>
      <w:r>
        <w:rPr>
          <w:lang w:bidi="he-IL"/>
          <w:rFonts w:hint="cs" w:cs="FrankRuehl"/>
          <w:szCs w:val="26"/>
          <w:rtl/>
        </w:rPr>
        <w:tab/>
        <w:t xml:space="preserve">הוראות תקנות אלה לא יחולו על מטעי הדרים ואבוקדו שניטעו לאחר תחילתן ללא אישור בכתב מאת מנהל האגף להגנת הצומח במשרד החקלאות.</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תחולה</w:t>
                </w:r>
              </w:p>
            </w:txbxContent>
          </v:textbox>
        </v:rect>
      </w:pict>
      <w:r>
        <w:rPr>
          <w:lang w:bidi="he-IL"/>
          <w:rFonts w:hint="cs" w:cs="FrankRuehl"/>
          <w:szCs w:val="34"/>
          <w:rtl/>
        </w:rPr>
        <w:t xml:space="preserve">5.</w:t>
      </w:r>
      <w:r>
        <w:rPr>
          <w:lang w:bidi="he-IL"/>
          <w:rFonts w:hint="cs" w:cs="FrankRuehl"/>
          <w:szCs w:val="26"/>
          <w:rtl/>
        </w:rPr>
        <w:tab/>
        <w:t xml:space="preserve">תחילתן של תקנות אלה ביום העשירי לאחר פרסומן.</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w:t>
                </w:r>
              </w:p>
            </w:txbxContent>
          </v:textbox>
        </v:rect>
      </w:pict>
      <w:r>
        <w:rPr>
          <w:lang w:bidi="he-IL"/>
          <w:rFonts w:hint="cs" w:cs="FrankRuehl"/>
          <w:szCs w:val="34"/>
          <w:rtl/>
        </w:rPr>
        <w:t xml:space="preserve">6.</w:t>
      </w:r>
      <w:r>
        <w:rPr>
          <w:lang w:bidi="he-IL"/>
          <w:rFonts w:hint="cs" w:cs="FrankRuehl"/>
          <w:szCs w:val="26"/>
          <w:rtl/>
        </w:rPr>
        <w:tab/>
        <w:t xml:space="preserve">תקנות הגנת הצומח (הגבלת ריסוס ליד מטעי הדרים), תשכ"ב-1962 – בטלות.</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השם</w:t>
                </w:r>
              </w:p>
            </w:txbxContent>
          </v:textbox>
        </v:rect>
      </w:pict>
      <w:r>
        <w:rPr>
          <w:lang w:bidi="he-IL"/>
          <w:rFonts w:hint="cs" w:cs="FrankRuehl"/>
          <w:szCs w:val="34"/>
          <w:rtl/>
        </w:rPr>
        <w:t xml:space="preserve">7.</w:t>
      </w:r>
      <w:r>
        <w:rPr>
          <w:lang w:bidi="he-IL"/>
          <w:rFonts w:hint="cs" w:cs="FrankRuehl"/>
          <w:szCs w:val="26"/>
          <w:rtl/>
        </w:rPr>
        <w:tab/>
        <w:t xml:space="preserve">לתקנות אלה ייקרא "תקנות הגנת הצומח (הגבלת ריסוס ליד מטעי הדרים ואבוקדו), תשל"ה-1975".</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אהרן אוזן</w:t>
                </w:r>
              </w:p>
              <w:p>
                <w:pPr>
                  <w:bidi/>
                  <w:spacing w:before="45" w:after="3" w:line="250" w:lineRule="auto"/>
                  <w:jc w:val="center"/>
                </w:pPr>
                <w:defaultTabStop w:val="720"/>
                <w:r>
                  <w:rPr>
                    <w:lang w:bidi="he-IL"/>
                    <w:rFonts w:hint="cs" w:cs="FrankRuehl"/>
                    <w:szCs w:val="22"/>
                    <w:rtl/>
                  </w:rPr>
                  <w:t xml:space="preserve">שר החקלאות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הגנת הצומח (הגבלת ריסוס ליד מטעי הדרים ואבוקדו), תשל"ה-1975,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abda141f89794fa6" /><Relationship Type="http://schemas.openxmlformats.org/officeDocument/2006/relationships/header" Target="/word/header1.xml" Id="r97" /><Relationship Type="http://schemas.openxmlformats.org/officeDocument/2006/relationships/footer" Target="/word/footer1.xml" Id="r98" /></Relationships>
</file>