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0788b387e9ca4a97"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הגנת הצרכן (כללים שונים לפרסום מחירי נכסים ושירותים),  תשנ"א-1991</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הצגת מחיר של סוגי מצרכים מסויימים</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מכירה במבצע הוזלה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תוית על מדף תחתון</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עדיפות המחיר הנמוך</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מידות השלט או התוית</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תקנות הגנת הצרכן (כללים שונים לפרסום מחירי נכסים ושירותים),  תשנ"א-1991</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17ו ו-37 לחוק הגנת הצרכן, התשמ"א-1981, באישור ועדת הכלכלה של הכנסת ובהתייעצות עם הממונה על הגנת הצרכן והסחר ההוגן, אני מתקין תקנות אלה:</w:t>
      </w:r>
    </w:p>
    <w:p>
      <w:pPr>
        <w:bidi/>
        <w:spacing w:before="45" w:after="50" w:line="250" w:lineRule="auto"/>
        <w:ind/>
        <w:jc w:val="both"/>
        <w:tabs>
          <w:tab w:pos="720"/>
          <w:tab w:pos="1440"/>
          <w:tab w:pos="2160"/>
          <w:tab w:pos="2880"/>
          <w:tab w:pos="3600"/>
        </w:tabs>
        <w:ind w:start="1440" w:hanging="144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הצגת מחיר של סוגי מצרכים מסויימים</w:t>
                </w:r>
              </w:p>
            </w:txbxContent>
          </v:textbox>
        </v:rect>
      </w:pict>
      <w:r>
        <w:rPr>
          <w:lang w:bidi="he-IL"/>
          <w:rFonts w:hint="cs" w:cs="FrankRuehl"/>
          <w:szCs w:val="34"/>
          <w:rtl/>
        </w:rPr>
        <w:t xml:space="preserve">1.</w:t>
        <w:tab/>
      </w:r>
      <w:r>
        <w:rPr>
          <w:lang w:bidi="he-IL"/>
          <w:rFonts w:hint="cs" w:cs="FrankRuehl"/>
          <w:szCs w:val="26"/>
          <w:rtl/>
        </w:rPr>
        <w:t xml:space="preserve">(א)</w:t>
      </w:r>
      <w:r>
        <w:rPr>
          <w:lang w:bidi="he-IL"/>
          <w:rFonts w:hint="cs" w:cs="FrankRuehl"/>
          <w:szCs w:val="26"/>
          <w:rtl/>
        </w:rPr>
        <w:tab/>
        <w:t xml:space="preserve">סוגי המצרכים המנויים בטור א' לתוספת יכול שמחירם יוצג באופן המצויין לצדם בטור ב', ולא על גבי המצרך עצמו או על גבי אריזתו, ובלבד שהצגת המחיר כאמור נראית לעין, ברורה וקריאה בדרך המאפשרת לכל אדם לדעת את מחיר המצרך.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הוראות סעיף קטן (א) לא יחולו על מצרכים המוצגים בחלון ראווה.</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מכירה במבצע הוזלה</w:t>
                </w:r>
              </w:p>
            </w:txbxContent>
          </v:textbox>
        </v:rect>
      </w:pict>
      <w:r>
        <w:rPr>
          <w:lang w:bidi="he-IL"/>
          <w:rFonts w:hint="cs" w:cs="FrankRuehl"/>
          <w:szCs w:val="34"/>
          <w:rtl/>
        </w:rPr>
        <w:t xml:space="preserve">2.</w:t>
      </w:r>
      <w:r>
        <w:rPr>
          <w:lang w:bidi="he-IL"/>
          <w:rFonts w:hint="cs" w:cs="FrankRuehl"/>
          <w:szCs w:val="26"/>
          <w:rtl/>
        </w:rPr>
        <w:tab/>
        <w:t xml:space="preserve">המצרכים המוצעים למכירה במבצע הוזלה או במכירה מיוחדת לתקופה שאינה עולה על 35 ימים, שבתקופה האמורה מחירם נמוך מהמחיר הרגיל המוצג על גבי המצרך, ניתן להציג את המחיר הנמוך על ידי שלט או תוית מדף, שיהיה בסמוך למצרכים, ושעליו יפורטו המחיר הנמוך והמחיר הרגיל.</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תוית על מדף תחתון</w:t>
                </w:r>
              </w:p>
            </w:txbxContent>
          </v:textbox>
        </v:rect>
      </w:pict>
      <w:r>
        <w:rPr>
          <w:lang w:bidi="he-IL"/>
          <w:rFonts w:hint="cs" w:cs="FrankRuehl"/>
          <w:szCs w:val="34"/>
          <w:rtl/>
        </w:rPr>
        <w:t xml:space="preserve">3.</w:t>
      </w:r>
      <w:r>
        <w:rPr>
          <w:lang w:bidi="he-IL"/>
          <w:rFonts w:hint="cs" w:cs="FrankRuehl"/>
          <w:szCs w:val="26"/>
          <w:rtl/>
        </w:rPr>
        <w:tab/>
        <w:t xml:space="preserve">תוית המוצמדת למדף התחתון שעליו מונחים מצרכים תהיה מוטית כלפי מעלה.</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עדיפות המחיר הנמוך</w:t>
                </w:r>
              </w:p>
            </w:txbxContent>
          </v:textbox>
        </v:rect>
      </w:pict>
      <w:r>
        <w:rPr>
          <w:lang w:bidi="he-IL"/>
          <w:rFonts w:hint="cs" w:cs="FrankRuehl"/>
          <w:szCs w:val="34"/>
          <w:rtl/>
        </w:rPr>
        <w:t xml:space="preserve">4.</w:t>
      </w:r>
      <w:r>
        <w:rPr>
          <w:lang w:bidi="he-IL"/>
          <w:rFonts w:hint="cs" w:cs="FrankRuehl"/>
          <w:szCs w:val="26"/>
          <w:rtl/>
        </w:rPr>
        <w:tab/>
        <w:t xml:space="preserve">היתה אי התאמה בין המחיר המוצג על התוית, השלט או המצרך, ובין המחיר בקופת העסק, ישלם הצרכן את המחיר הנמוך מביניהם, ובלבד שהצרכן קנה את המצרך בכמויות סבירות לצורך שימוש עצמי.</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מידות השלט או התוית</w:t>
                </w:r>
              </w:p>
            </w:txbxContent>
          </v:textbox>
        </v:rect>
      </w:pict>
      <w:r>
        <w:rPr>
          <w:lang w:bidi="he-IL"/>
          <w:rFonts w:hint="cs" w:cs="FrankRuehl"/>
          <w:szCs w:val="34"/>
          <w:rtl/>
        </w:rPr>
        <w:t xml:space="preserve">5.</w:t>
      </w:r>
      <w:r>
        <w:rPr>
          <w:lang w:bidi="he-IL"/>
          <w:rFonts w:hint="cs" w:cs="FrankRuehl"/>
          <w:szCs w:val="26"/>
          <w:rtl/>
        </w:rPr>
        <w:tab/>
        <w:t xml:space="preserve">שלט או תוית המשמשים להצגת מחיר יהיו במידות כאלו שהדפסת הפרטים עליהם תהיה באותיות ובספרות ברורות לעין ובגודל שיאפשר קריאתם או זיהויים ללא מאמץ.</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w:t>
                </w:r>
              </w:p>
            </w:txbxContent>
          </v:textbox>
        </v:rect>
      </w:pict>
      <w:r>
        <w:rPr>
          <w:lang w:bidi="he-IL"/>
          <w:rFonts w:hint="cs" w:cs="FrankRuehl"/>
          <w:szCs w:val="34"/>
          <w:rtl/>
        </w:rPr>
        <w:t xml:space="preserve">6.</w:t>
      </w:r>
      <w:r>
        <w:rPr>
          <w:lang w:bidi="he-IL"/>
          <w:rFonts w:hint="cs" w:cs="FrankRuehl"/>
          <w:szCs w:val="26"/>
          <w:rtl/>
        </w:rPr>
        <w:tab/>
        <w:t xml:space="preserve">בטלים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צו הפיקוח על מצרכים ושירותים (חובת הצגת מחירים), התשמ"ה-1984;</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צו הפיקוח של מצרכים ושירותים (הצגת מחירים של מוצרי עור-פרווה), התשל"ג-1973.</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7.</w:t>
      </w:r>
      <w:r>
        <w:rPr>
          <w:lang w:bidi="he-IL"/>
          <w:rFonts w:hint="cs" w:cs="FrankRuehl"/>
          <w:szCs w:val="26"/>
          <w:rtl/>
        </w:rPr>
        <w:tab/>
        <w:t xml:space="preserve">תחילתו של צו זה ביום כ"ב באלול התשנ"א (1 בספטמבר 1991).</w:t>
      </w:r>
    </w:p>
    <w:p>
      <w:pPr>
        <w:bidi/>
        <w:spacing w:before="70" w:after="5" w:line="250" w:lineRule="auto"/>
        <w:jc w:val="center"/>
      </w:pPr>
      <w:defaultTabStop w:val="720"/>
      <w:bookmarkStart w:name="h8" w:id="8"/>
      <w:bookmarkEnd w:id="8"/>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(סעיף 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525a1eccf8024e95">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משה נסים</w:t>
                </w:r>
              </w:p>
              <w:p>
                <w:pPr>
                  <w:bidi/>
                  <w:spacing w:before="45" w:after="3" w:line="250" w:lineRule="auto"/>
                  <w:jc w:val="center"/>
                </w:pPr>
                <w:defaultTabStop w:val="720"/>
                <w:r>
                  <w:rPr>
                    <w:lang w:bidi="he-IL"/>
                    <w:rFonts w:hint="cs" w:cs="FrankRuehl"/>
                    <w:szCs w:val="22"/>
                    <w:rtl/>
                  </w:rPr>
                  <w:t xml:space="preserve">שר התעשיה והמסחר</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הגנת הצרכן (כללים שונים לפרסום מחירי נכסים ושירותים),  תשנ"א-1991,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79c8cd53d2714a95" /><Relationship Type="http://schemas.openxmlformats.org/officeDocument/2006/relationships/hyperlink" Target="https://www.nevo.co.il/laws/#/61769105281b2b23aac698b3/clause/61769c87281b2b23aac69947" TargetMode="External" Id="R525a1eccf8024e95" /><Relationship Type="http://schemas.openxmlformats.org/officeDocument/2006/relationships/header" Target="/word/header1.xml" Id="r97" /><Relationship Type="http://schemas.openxmlformats.org/officeDocument/2006/relationships/footer" Target="/word/footer1.xml" Id="r98" /></Relationships>
</file>