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4597aa6d51a4d8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(עילות לביטול מכר) (חלקי חילוף), תשמ"ז-1986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עילות לביטול מכר עקב אי גילוי פרטים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הגנת הצרכן (עילות לביטול מכר) (חלקי חילוף), תשמ"ז-1986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32(ג) לחוק הגנת הצרכן, התשמ"א-1981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"מוצר" – מוצר מן המוצרים המפורטים 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עילות לביטול מכר עקב אי גילוי פרטים</w:t>
                </w:r>
              </w:p>
            </w:txbxContent>
          </v:textbox>
        </v:rect>
      </w:pict>
      <w:r>
        <w:rPr>
          <w:lang w:bidi="he-IL"/>
          <w:rFonts w:hint="cs" w:cs="FrankRuehl"/>
          <w:szCs w:val="34"/>
          <w:rtl/>
        </w:rPr>
        <w:t xml:space="preserve">2.</w:t>
      </w:r>
      <w:r>
        <w:rPr>
          <w:lang w:bidi="he-IL"/>
          <w:rFonts w:hint="cs" w:cs="FrankRuehl"/>
          <w:szCs w:val="26"/>
          <w:rtl/>
        </w:rPr>
        <w:tab/>
        <w:t xml:space="preserve">במכירת מוצר שמחירו 300 שקלים חדשים ומעלה, אי גילוי בכתב לצרכן של פרט מהפרטים שלהלן, ישמש עילה לביטול המכר: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האם קיים או לא קיים בארץ מלאי של חלקי חילוף למוצר (להלן – חלקי החילוף);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המקומות למכירת חלקי החילוף והמועד האחרון שבו אפשר יהיה לרכשם;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המקומות למתן שירות למוצר.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חדשיים מיום פרסומן.</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שעונים דיגיטליים
מצלמות
מכונות תפירה חשמליות לשימוש ביתי
מערבלי מזון ביתיים
שואבי אבק ביתיים
מייבשי כביסה ביתיים
מכונות גילוח
מסחטות חשמליות ביתיות
מפזרי חום
מצנמים
תנורי מיקרו-גל
תנורי נפט
מדיחי כלים
מחשבים אישיים
תנורי בישול ואפייה ביתיים לשימוש בגז, בחשמל, או משולבים
אופניים
עגלות ילדים
מזגני אויר ביתיים
מברשת שיניים חשמלית
כיריים ביתיים לשימוש בגז, בחשמל או משולבים
כוננים למחשב מכל הסוגים
מוניטורים למחשב
דיסקים קשיחים למחשב
מקלדות למחשב
מדפסות למחשב (כולל ראשי מדפסות וסרטי דיו)
סורקים (Scanners) למחשב
מצלמת וידאו
מכונות סריגה
מכשירי טלפון
מערכות שמע לרבות מקלטי רדיו, מגברים, רשמי-קול, קומפקט-דיסק, רמקולים, שלט רחוק, מערכות משולבות, פטפונים ומכשירי פקסימיליה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(עילות לביטול מכר) (חלקי חילוף), תשמ"ז-1986,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6634b46a2d947d0" /><Relationship Type="http://schemas.openxmlformats.org/officeDocument/2006/relationships/header" Target="/word/header1.xml" Id="r97" /><Relationship Type="http://schemas.openxmlformats.org/officeDocument/2006/relationships/footer" Target="/word/footer1.xml" Id="r98" /></Relationships>
</file>