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a3e804d5b4149af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ההגבלים העסקיים (אגרות), תשמ"ט-1989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חובת תשלום אגרה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אגרות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3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הצמדה למדד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3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תקנות ההגבלים העסקיים (אגרות), תשמ"ט-1989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40(ב)(1)(ד) לחוק ההגבלים העסקיים, התשמ"ח-1988 (להלן – החוק), ובאישור ועדת הכספים של הכנסת לפי סעיף 1(ב) לחוק-יסוד: משק המדינה, אני מתקין תקנות אלה: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חובת תשלום אגרה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מבקש שאינו הממונה ישלם עם הגשת הבקשה אגרה כמפורט להלן.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לא ייזקק בית הדין לבקשה אלא אם כן שולמה האגרה.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אגרות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בבקשות המפורטות להלן תשולם אגרה של 2,508 שקלים חדשים: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בקשה לאישור הסדר כובל (סעיף 7 לחוק);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ערר על התנגדות הממונה למיזוג חברות (סעיף 22(א) לחוק);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ערר על דרישת הממונה (סעיף 28 לחוק);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ערר על קביעת הממונה (סעיף 43(ג) לחוק).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בבקשות המפורטות להלן תשולם אגרה של 999 שקלים חדשים: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בקשה להיתר זמני (סעיף 13(א) לחוק);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בקשה לביטול היתר זמני (סעיף 13(ג) לחוק);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(3)</w:t>
      </w:r>
      <w:r>
        <w:rPr>
          <w:lang w:bidi="he-IL"/>
          <w:rFonts w:hint="cs" w:cs="FrankRuehl"/>
          <w:szCs w:val="26"/>
          <w:rtl/>
        </w:rPr>
        <w:tab/>
        <w:t xml:space="preserve">ערר על החלטת הממונה להעניק פטור או שלא לבטל פטור שהעניק (סעיף 15 לחוק);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(4)</w:t>
      </w:r>
      <w:r>
        <w:rPr>
          <w:lang w:bidi="he-IL"/>
          <w:rFonts w:hint="cs" w:cs="FrankRuehl"/>
          <w:szCs w:val="26"/>
          <w:rtl/>
        </w:rPr>
        <w:tab/>
        <w:t xml:space="preserve">ערר על הסכמת הממונה למיזוג חברות (סעיף 22(ב) לחוק);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216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(5)</w:t>
      </w:r>
      <w:r>
        <w:rPr>
          <w:lang w:bidi="he-IL"/>
          <w:rFonts w:hint="cs" w:cs="FrankRuehl"/>
          <w:szCs w:val="26"/>
          <w:rtl/>
        </w:rPr>
        <w:tab/>
        <w:t xml:space="preserve">בקשה להסדרת פעולות מונופולין (סעיף 30 לחוק).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1440"/>
      </w:pPr>
      <w:defaultTabStop w:val="720"/>
      <w:bookmarkStart w:name="h3" w:id="3"/>
      <w:bookmarkEnd w:id="3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הצמדה למדד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3.</w:t>
        <w:tab/>
      </w:r>
      <w:r>
        <w:rPr>
          <w:lang w:bidi="he-IL"/>
          <w:rFonts w:hint="cs" w:cs="FrankRuehl"/>
          <w:szCs w:val="26"/>
          <w:rtl/>
        </w:rPr>
        <w:t xml:space="preserve">(א)</w:t>
      </w:r>
      <w:r>
        <w:rPr>
          <w:lang w:bidi="he-IL"/>
          <w:rFonts w:hint="cs" w:cs="FrankRuehl"/>
          <w:szCs w:val="26"/>
          <w:rtl/>
        </w:rPr>
        <w:tab/>
        <w:t xml:space="preserve">הוראות תקנה 12(א) ו-(ב) לתקנות בתי המשפט (אגרות), התשמ"ח-1987, יחולו על האגרות לפי תקנות אלה, בשינויים המחוייבים.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(ב)</w:t>
      </w:r>
      <w:r>
        <w:rPr>
          <w:lang w:bidi="he-IL"/>
          <w:rFonts w:hint="cs" w:cs="FrankRuehl"/>
          <w:szCs w:val="26"/>
          <w:rtl/>
        </w:rPr>
        <w:tab/>
        <w:t xml:space="preserve">מנהל בתי המשפט יפרסם הודעה ברשומות על השינוי בשיעור האגרות כמתחייב מהוראות תקנת משנה (א).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אברהם שריר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תקנות ההגבלים העסקיים (אגרות), תשמ"ט-1989, נוסח עדכני נכון ליום 03.01.2023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9254e131104b484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