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7bfa3fe6574e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היערות (רישיון כריתה והובלה לעצי הדר ועצי אבוקדו או חלקיהם),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רישיון לכריתת עצי הדר ועצי אבוקדו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 כריתה לעץ הדר או אבוקדו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מנטיעה חלופית או תשלום היטל כספי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עצים בוגרים שהובלתם טעונה רישיון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לרישיון הובלה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 הובלה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ברישיון ההובלה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נשיאת רישיון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רישיון כריתה או רישיון הובלה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היערות (רישיון כריתה והובלה לעצי הדר ועצי אבוקדו או חלקיהם),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15(א), 15א ו-26 לפקודת היערות (להלן – הפקודה), לאחר התייעצות עם השרה להגנת הסביבה, ולעניין תקנה 5 – באישור שר האוצר לפי סעיף 39ב לחוק יסודות התקציב, התשמ"ה-1985,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"גידול חקלאי" – גידול של תוצרת צמחית;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"מגדל" – מי שעוסק בגידול עצים במטע חקלאי לצורך מכירת תוצרתם;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"מטע חקלאי" – יחידת ייצור חקלאית המאופיינת בגידול חקלאי אחיד שנשתל בקרקע חקלאית לצורך שיווק התוצרת המתקבלת ממנה.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רישיון לכריתת עצי הדר ועצי אבוקדו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מגדל יגיש לפקיד היערות בקשה לרישיון לכריתה של עץ בוגר מסוג הדר או אבוקדו שגדל במטע חקלאי, אשר תכלול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המגדל;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כתובת המגדל;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מיקום המטע החקלאי;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העצים המיועדים לכריתה, ובכלל זה מין העצים, תמונות העצים ושנת נטיעתם;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מועד הכריתה המתוכנן;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השימוש המתוכנן במטע לאחר הכריתה;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השימוש המתוכנן בעצים לאחר הכריתה ואסמכתאות המאמתות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אם השימוש המתוכנן הוא ריסוק בשטח המטע, יצורף הסכם התקשרות עם בעל המקצוע שעתיד לבצע את הריסוק;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אם השימוש המתוכנן דורש פינוי משטח המטע החקלאי תצורף בקשה לרישיון הובלה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הסיבות לכריתה.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דוגמת בקשה תפורסם באתר האינטרנט של משרד החקלאות ופיתוח הכפר.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פקיד היערות כי הטיפול בבקשה מחייב מידע נוסף, הוא רשאי, בכל עת עד להחלטתו בבקשה, לדרוש מהמבקש כי ימסור לו את המידע הדרוש לו, וכן הוא רשאי לדרוש כי תוצג לפניו חוות דעת מומחה בעניינים שעליהם יורה.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 כריתה לעץ הדר או אבוקדו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פקיד היערות רשאי לתת רישיון כריתה של עץ בוגר מסוג הדר או אבוקדו, לאחר ששקל את השיקולים בסעיף 15א(א) לפקודה ואם שוכנע כי השימוש המתוכנן בעץ לאחר הכריתה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ריסוק במטע החקלאי שבו גדל העץ, או שימוש מועיל אחר, כדין, בשטח המטע החקלאי שאינו דורש את פינוי העץ;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פינוי לאתר טיפול, איסוף או מיתקן לשם ריסוק, שימוש להפקת אנרגיה או כל שימוש מועיל אחר, כדין, ובלבד שיעד הפינוי הוא יעד שאושר לפי תקנה 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רישיון כריתה כאמור יינתן למגדל ויכלול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בעל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העצים המיועדים לכריתה;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מועד הכריתה;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השימוש בעצים, בהתאם להוראות תקנת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השימוש המתוכנן דורש פינוי משטח המטע החקלאי כאמור בתקנת משנה (א)(2) – יעד הפינוי, כפי שנקבע ברישיון ההובלה שיצורף לרישיון הכריתה; קיבל פקיד היערות בקשה לרישיון הובלה נוסף או חלופי, לאחר מתן רישיון הכריתה, ומצא כי הבקשה עומדת בתנאים שנקבעו לפי תקנות אלה, יעדכן את רישיון הכריתה.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פקיד היערות רשאי לקבוע תנאים נוספים ברישיון להבטחת ביצוע הכריתה לפי הוראות הפקודה ותקנות אלה.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מנטיעה חלופית או תשלום היטל כספי</w:t>
                </w:r>
              </w:p>
            </w:txbxContent>
          </v:textbox>
        </v:rect>
      </w:pict>
      <w:r>
        <w:rPr>
          <w:lang w:bidi="he-IL"/>
          <w:rFonts w:hint="cs" w:cs="FrankRuehl"/>
          <w:szCs w:val="34"/>
          <w:rtl/>
        </w:rPr>
        <w:t xml:space="preserve">4.</w:t>
      </w:r>
      <w:r>
        <w:rPr>
          <w:lang w:bidi="he-IL"/>
          <w:rFonts w:hint="cs" w:cs="FrankRuehl"/>
          <w:szCs w:val="26"/>
          <w:rtl/>
        </w:rPr>
        <w:tab/>
        <w:t xml:space="preserve">כריתת עץ מסוג הדר או אבוקדו שגדל במטע חקלאי, אשר ניתן לה רישיון לפי תקנות אלה, תהיה פטורה מנטיעה חלופית ומתשלום היטל כספי, ובלבד שהכריתה נדרשת לצורך המשך הפעילות החקלאית במקום.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w:t>
                </w:r>
              </w:p>
            </w:txbxContent>
          </v:textbox>
        </v:rect>
      </w:pict>
      <w:r>
        <w:rPr>
          <w:lang w:bidi="he-IL"/>
          <w:rFonts w:hint="cs" w:cs="FrankRuehl"/>
          <w:szCs w:val="34"/>
          <w:rtl/>
        </w:rPr>
        <w:t xml:space="preserve">5.</w:t>
      </w:r>
      <w:r>
        <w:rPr>
          <w:lang w:bidi="he-IL"/>
          <w:rFonts w:hint="cs" w:cs="FrankRuehl"/>
          <w:szCs w:val="26"/>
          <w:rtl/>
        </w:rPr>
        <w:tab/>
        <w:t xml:space="preserve">בקשה לרישיון כריתה של עץ מסוג הדר או אבוקדו שגדל במטע חקלאי, פטורה מתשלום אגרה.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עצים בוגרים שהובלתם טעונה רישיון</w:t>
                </w:r>
              </w:p>
            </w:txbxContent>
          </v:textbox>
        </v:rect>
      </w:pict>
      <w:r>
        <w:rPr>
          <w:lang w:bidi="he-IL"/>
          <w:rFonts w:hint="cs" w:cs="FrankRuehl"/>
          <w:szCs w:val="34"/>
          <w:rtl/>
        </w:rPr>
        <w:t xml:space="preserve">6.</w:t>
      </w:r>
      <w:r>
        <w:rPr>
          <w:lang w:bidi="he-IL"/>
          <w:rFonts w:hint="cs" w:cs="FrankRuehl"/>
          <w:szCs w:val="26"/>
          <w:rtl/>
        </w:rPr>
        <w:tab/>
        <w:t xml:space="preserve">הובלתו של עץ בוגר מסוג הדר או אבוקדו שגדל במטע חקלאי, וכן הובלת גזעים וגדמים של עץ בוגר כאמור, טעונה רישיון (להלן – רישיון להובלת עץ בוגר).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לרישיון הובלה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מגדל יגיש לפקיד היערות בקשה לרישיון להובלת עץ בוגר לפי תקנה 7, אשר תכלול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המגדל;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תוצרת העץ, לרבות סוג העץ והכמות המיועדת להובלה;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המוביל שהוא בעל הרכב המוביל, מספר הזהות שלו ומספר הרכב המוביל;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יעד הפינוי המתוכנן; לבקשה יצורף הסכם או אישור של מפעיל האתר הקולט את העץ;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מועד ההובלה המתוכנן.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דוגמת בקשה תפורסם באתר האינטרנט של משרד החקלאות ופיתוח הכפר.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פקיד יערות כי הטיפול בבקשה מחייב מידע נוסף, הוא רשאי, בכל עת עד להחלטתו בבקשה, לדרוש מהמבקש כי ימסור לו את המידע הדרוש לו.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 הובלה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פקיד היערות ייתן רישיון להובלת עץ בוגר לפי תקנה 7 אם ראה כי ניתן למגדל רישיון כריתה לפי תקנות אלה לגבי אותו עץ.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פקיד היערות יקבע ברישיון ההובלה את יעד הפינוי; יעד הפינוי יהיה אתר טיפול או איסוף של העץ או חלקיו, מיתקן לשם ריסוק העץ, שימוש בעץ להפקת אנרגיה או כל שימוש מועיל אחר בעץ, והכול אם השימוש המתוכנן בעץ ביעד הפינוי הוא שימוש כדין שאינו גורם למפגע סביבתי.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רישיון הובלה כאמור יינתן למגדל ויכלול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בעל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רישיון הכריתה;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מקורו של העץ;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תוצרת העץ להובלה, לרבות כמות העץ המותרת להובלה;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ההובלה;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יעד הפינוי, כאמור בתקנת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פרטי המוביל, שהוא בעל הרכב המוביל, מספר הזהות שלו ומספר הרכב המוביל;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מועד הפינוי.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ברישיון ההובלה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קיבל מגדל רישיון להובלת עץ בוגר לפי הוראות תקנות אלה, לא יוביל את העץ הבוגר או את הגזעים והגדמים לפי תקנה 7 אלא לפי הוראות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ימסור בעל הרישיון את העץ הבוגר או את הגזעים והגדמים לפי תקנה 7 ליעד הפינוי אלא אם כן קיבל אישור על מסירת העץ הבוגר או הגזעים והגדמים כאמור מיעד הפינוי.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המגדל ישמור את העתק הרישיון וכן אישור על קבלת העץ או הגזעים והגדמים מיעד הפינוי, לתקופה של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פקיד היערות רשאי לקבוע תנאים נוספים ברישיון, להבטחת ביצוע ההובלה לפי הוראות הפקודה ותקנות אלה.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נשיאת רישיון</w:t>
                </w:r>
              </w:p>
            </w:txbxContent>
          </v:textbox>
        </v:rect>
      </w:pict>
      <w:r>
        <w:rPr>
          <w:lang w:bidi="he-IL"/>
          <w:rFonts w:hint="cs" w:cs="FrankRuehl"/>
          <w:szCs w:val="34"/>
          <w:rtl/>
        </w:rPr>
        <w:t xml:space="preserve">10.</w:t>
      </w:r>
      <w:r>
        <w:rPr>
          <w:lang w:bidi="he-IL"/>
          <w:rFonts w:hint="cs" w:cs="FrankRuehl"/>
          <w:szCs w:val="26"/>
          <w:rtl/>
        </w:rPr>
        <w:tab/>
        <w:t xml:space="preserve">לא יוביל אדם עץ בוגר או גזעים וגדמים כאמור בתקנה 7, אלא אם כן הוא נושא עליו את רישיון ההובלה שניתן להובלתם; לעניין זה, "אדם" – לרבות הנוהג ברכב המוביל.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רישיון כריתה או רישיון הובלה</w:t>
                </w:r>
              </w:p>
            </w:txbxContent>
          </v:textbox>
        </v:rect>
      </w:pict>
      <w:r>
        <w:rPr>
          <w:lang w:bidi="he-IL"/>
          <w:rFonts w:hint="cs" w:cs="FrankRuehl"/>
          <w:szCs w:val="34"/>
          <w:rtl/>
        </w:rPr>
        <w:t xml:space="preserve">11.</w:t>
      </w:r>
      <w:r>
        <w:rPr>
          <w:lang w:bidi="he-IL"/>
          <w:rFonts w:hint="cs" w:cs="FrankRuehl"/>
          <w:szCs w:val="26"/>
          <w:rtl/>
        </w:rPr>
        <w:tab/>
        <w:t xml:space="preserve">פקיד היערות רשאי, לאחר שנתן לבעל רישיון כריתה או רישיון הובלה הזדמנות לטעון את טענותיו, לבטל את הרישיון או להתלותו, בהתקיים עילה לפי דין לביטול הרישיון או להתלייתו, לרבות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או שגוי;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הרישיון ניתן בניגוד לתנאים הקבועים בתקנות אלה, ובלבד שבהחלטה על ביטול או התליה של רישיון לפי עילה זו, יינתן משקל הולם לאפשרות שבעל הרישיון הסתמך על מתן הרישיון ושינה את מצבו בעקבות זאת.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תקנות אלה לא יחולו על הובלה למטרת העתקה שניתן לה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היערות 1926, לא יחולו על כריתה לפי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עודד פורר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היערות (רישיון כריתה והובלה לעצי הדר ועצי אבוקדו או חלקיהם),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853db25d8fe4b91" /><Relationship Type="http://schemas.openxmlformats.org/officeDocument/2006/relationships/header" Target="/word/header1.xml" Id="r97" /><Relationship Type="http://schemas.openxmlformats.org/officeDocument/2006/relationships/footer" Target="/word/footer1.xml" Id="r98" /></Relationships>
</file>