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cca22c81d5846c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(קביעת סוגי כלים תחרותיים שרישיון הרכב שלהם יבוטל או יותלה),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הכלים התחרותיים אשר רישיון הרכב שלהם יבוטל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התליית רישיון רכב של כלי תחרותי שבוצעה בו הסבה זמנית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רישיון רכב של כלי תחרותי שהותלה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כשירות לתנועה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התליה זמנית של רישיון רכב של כלי תחרותי שלא בוצע בו שינוי ושל רכב ספורט עממי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(קביעת סוגי כלים תחרותיים שרישיון הרכב שלהם יבוטל או יותלה),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12(ג) ו-33(ד) לחוק הנהיגה הספורטיבית, התשס"ו-2005, בהתייעצות עם שרת התרבות והספורט ובאישור ועדת החינוך התרבות והספורט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"בוחן" – כהגדרתו בתקנות רישוי כלי תחרותי;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"בדיקת כשירות לתנועה" – בדיקה שנערכת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"הסבה זמנית" – הרכבה או פירוק של מנגנונים או מכלולים המשמשים לנהיגה ספורטיבית בלבד המאפשרים להחזיר את הכלי התחרותי למצבו הקודם;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"כלי תחרותי" ו"רישיון כלי תחרותי" – כמשמעותם בתקנות רישוי כלי תחרותי;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ספורט עממי" – כהגדרתו בתקנות רישוי כלי תחרותי;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הרישוי" ו"רישיון רכב" – כמשמעותם לפי פקודת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מבנה" – שינוי מבנה רכב כהגדרתו בתקנה 380(ד) לתקנות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התעבורה" – תקנות התעבורה, התשכ"א-1961;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רישוי כלי תחרותי" – תקנות הנהיגה הספורטיבית (רישיון כלי תחרותי), התש"ע-2010.</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הכלים התחרותיים אשר רישיון הרכב שלהם יבוטל</w:t>
                </w:r>
              </w:p>
            </w:txbxContent>
          </v:textbox>
        </v:rect>
      </w:pict>
      <w:r>
        <w:rPr>
          <w:lang w:bidi="he-IL"/>
          <w:rFonts w:hint="cs" w:cs="FrankRuehl"/>
          <w:szCs w:val="34"/>
          <w:rtl/>
        </w:rPr>
        <w:t xml:space="preserve">2.</w:t>
      </w:r>
      <w:r>
        <w:rPr>
          <w:lang w:bidi="he-IL"/>
          <w:rFonts w:hint="cs" w:cs="FrankRuehl"/>
          <w:szCs w:val="26"/>
          <w:rtl/>
        </w:rPr>
        <w:tab/>
        <w:t xml:space="preserve">רישיון הרכב של כלי תחרותי אשר קיבל רישיון כלי תחרותי, ונעשה בו שינוי מבנה – בטל, והרשות המוסמכת תודיע על כך לרשות הרישוי.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התליית רישיון רכב של כלי תחרותי שבוצעה בו הסבה זמנית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רישיון הרכב של כלי תחרותי שהוא אופנוע או טרקטורון אשר בוצעה בו הסבה זמנית לצורך נהיגה ספורטיבית יותלה, כל עוד הכלי התחרותי כאמור משמש לנהיגה ספורטיבית, ובכפוף להוראות תקנה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בעליו של רכב שהותלה רישיונו לפי תקנת משנה (א) יפקיד את רישיון הרכב בידי הרשות המוסמכת או בידי מי שהרשות המוסמכת הסמיכה לכך, ויראו את הפקדת רישיון הרכב כאמור כבקשה להתליית הרישיון; הרשות המוסמכת תודיע לרשות הרישוי על התליית רישיון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תקנה זו לא יחולו על כלי תחרותי שהוא אופנוע או טרקטורון אשר בוצעה בו הסבה זמנית לצורך אירוע מסוים של נהיגה ספורטיבית בלבד.</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רישיון רכב של כלי תחרותי שהותלה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הותלה רישיון כלי תחרותי לפי הוראות תקנה 3, תבוטל ההתליה של רישיון הרכב שלו לבקשת בעליו, בכפוף לעמידה בבדיקת כשירות לתנועה לפי תקנה 5(א) עד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ביקש בעל הרכב את רישיון הרכב מהרשות המוסמכת או מי מטעמה או שבוחן לא אישר כי הרכב תקין לפי תקנה 5 – התליית הרישיון תימשך עד להחלטה אחרת של רשות הרישוי.</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כשירות לתנועה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בדיקת כשירות לתנועה תיעשה על ידי בוחן.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בבדיקה ייבדקו כל אלה: תקינות הצמיגים; חופש הגה; בלמים; אורות; קיומן של לוחיות זיהוי מקוריות ותקינות כללית של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תוצאות הבדיקה יצוינו על גבי הטופס שבתוספת ובתום הבדיקה יציין הבוחן אם הרכב תקין וכשיר לתנועה או אם אינו 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אישר הבוחן כי הרכב תקין, יחזיר לבעל הרכב את רישיון הרכב, ויראו בהחזרת הרישיון את ביטול ההתליה של רישיון הרכב.</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התליה זמנית של רישיון רכב של כלי תחרותי שלא בוצע בו שינוי ושל רכב ספורט עממי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רישיון רכב של כלי תחרותי שהוא אופנוע או טרקטורון שלא בוצע בו שינוי כלשהו או שבוצעה בו הסבה זמנית לצורך אירוע מסוים של נהיגה ספורטיבית בלבד, וכן רישיון רכב של רכב לספורט עממי יותלה לצורך אירוע נהיגה ספורטיבית ולמשך אותו אירוע בלבד, ובעל הרכב יפקיד את רישיון הרכב בידי הרשות המוסמכת או בידי מי שהרשות המוסמכת הסמיכה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הופקד רישיון כאמור בתקנת משנה (א)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תקנות אלה בלבד, יראו בהפקדת רישיון הרכב ברשות המוסמכת או בידי מי שהוסמך מטעמה לפני אירוע נהיגה ספורטיבית כבקשה להתליית הרישיון לצורך אותו אירוע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לאחר האירוע יבקש בעל הרכב את ביטול התליית רישיון הרכב;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הוחזר רישיון הרכב אחרי בדיקת כשירות לתנועה כאמור בתקנה 5, ולפיה אישר הבוחן כי הרכב תקין ולא נפגע במהלך אירוע נהיגה ספורטיבית, יראו בהחזרת רישיון הרכב כביטול התליית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ביקש בעל הרכב את רישיון הרכב מהרשות המוסמכת או מי מטעמה או שלא אישר בוחן כי הרכב תקין כאמור בפסקה (3), ולפי תקנה 5, יודיעו הרשות המוסמכת או מי מטעמה, בהקדם האפשרי, על המשך ההתליה לרשות הרישוי, והתליית הרישיון תימשך עד להחלטה אחרת של רשות הרישוי.</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30 ימים מיום פרסומן.</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646e4e4118f4dc8">
        <w:r>
          <w:rPr>
            <w:rStyle w:val="Hyperlink"/>
            <w:u w:val="single"/>
            <w:color w:themeColor="hyperlink"/>
          </w:rPr>
          <w:t>טופס בדיקת כשירות לתנועה לצורך החזרת רשיון רכב</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(קביעת סוגי כלים תחרותיים שרישיון הרכב שלהם יבוטל או יותלה),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62e34ecd8264445" /><Relationship Type="http://schemas.openxmlformats.org/officeDocument/2006/relationships/hyperlink" Target="https://www.nevo.co.il/lawattachments/621242c042c1285c2812fffc/ef181133-542f-4fbf-8b98-4d5cd1f685ad.doc" TargetMode="External" Id="R9646e4e4118f4dc8" /><Relationship Type="http://schemas.openxmlformats.org/officeDocument/2006/relationships/header" Target="/word/header1.xml" Id="r97" /><Relationship Type="http://schemas.openxmlformats.org/officeDocument/2006/relationships/footer" Target="/word/footer1.xml" Id="r98" /></Relationships>
</file>