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ab751bbda114ce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הנמלים (מניעת זיהום אוויר מכלי שיט),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א':פרשנות ותחולה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ב':מניעת זיהום אוויר בשל פליטה מכלי שיט</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א':חומרים מדללי אוזון</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פליטה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שימוש בהתקן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מסירה למיתקן קליטה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של התקן המכיל חומר מדלל אוזון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בפנקס חומרים מדללי אוזון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פרק א'</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ב':תחמוצות חנקן (NOx – Nitrogen Oxides)</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 – פרק 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 פרק 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פרק ב'</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מתחולת פרק ב'</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ב':הוראות לעניין שינוי יסודי</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מנוע חלופי או מנוע נוסף</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ג':הגבלות בהפעלת מנוע דיזל ימי</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פליטת תחמוצות חנקן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פליטה של תחמוצות חנקן באזורי בקרת פליטה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פליטה בכלי שיט מסוימים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התקנה של שיטה מאושרת להגבלת פליטה בכלי שיט מסוימים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לשימוש בשיטה מאושרת להגבלת פליטה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מדידה של רמות פליטה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התקנה של מיתקן השבתה או ביצוע פעולה לא רצויה לבקרת פליטה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ג':תחמוצות גופרית (SOx – Sulphur Oxides) וחלקיקים</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א':הגבלת תכולת הגופרית</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תכולת הגופרית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ב':הגבלת תכולת הגופרית באזורי בקרת פליטה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אזורי בקרת פליטה של תחמוצות גופרית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תכולת הגופרית באזורי בקרת פליטה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דלק באזור בקרת פליטה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ג':הגבלת תכולת הגופרית בכלי שיט רתוק</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הגבלה על תכולת הגופרית בכלי שיט רתוק</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 להגבלה על תכולת הגופרית בכלי שיט רתוק</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דלק בכלי שיט רתוק</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חלופות להפחתת פליטת הגופרית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ד':תרכובות אורגניות נדיפות (VOC – Volatile Organic Compound)</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ד'</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פליטה של תרכובות אורגניות נדיפות ממכלית רתוקה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מערכת לקליטת אדים ומערכת לבקרת פליטה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תוכנית לניהול תרכובות אורגניות נדיפות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מובילת גז ומובילת גז טבעי נוזלי</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לאימ"ו</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ה':שריפה של חומר בכלי שיט</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שריפת חומר בכלי שיט</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 לשריפת חומר בכלי שיט</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לעשיית שימוש במיתקן תרמי תחליפי</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דרישות למיתקן שריפה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מדריך תפעול</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טמפרטורת גזי השריפה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ו':מיתקני קליטה</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מיתקן קליטה לחומר מדלל אוזון</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מיתקן קליטה לשיירי ניקוי של גזי פליטה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גריטת כלי שיט</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מיתקן קליטה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הרקה למיתקן קליטה</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התקנה של מיתקן קליטה – לפי אישור המנהל</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הרקה למיתקן קליטה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ז':זמינות דלק ואיכותו</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א':זמינות דלק</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 פרק ז'</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המנהל לכלי שיט שאינו עומד בהוראות סימן ב'</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 בדבר העדר אפשרות לרכוש דלק מתאים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ב':איכות דלק</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איכות של דלק למטרות שריפה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לתחולה – פרק ז'</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אספקת דלק (BDN)</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שפות הרישום באישור אספקת דלק (BDN)</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אישור אספקת דלק (BDN)</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אישורי אספקת דלק (BDN)</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דגימה מייצגת של דלק</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של דגימת הדלק במעבדה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ספקי דלק</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רכישה ואספקה של דלק לשימוש כלי שיט</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על אספקת דלק שאינו עומד בדרישות התקנות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מתקנת להחלפת דלק שאינו עומד בדרישות התקנות</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ג':יעילות אנרגטית של אניות</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חלק ג'</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ב':תחולה ופטורים</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וסייגים לתחולה – חלק ג'</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לתחולה לעניין אנייה שנמסרה</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ג':תכנון יעילות אנרגטית</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מדד תכנון יעילות אנרגטית (EEDI) שהושג</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מדד EEDI שהושג</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מדד תכנון יעילות אנרגטית (EEDI) נדרש</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מדד EEDI שנדרש לאנייה חדשה או לאנייה שעברה שינוי יסודי מקיף</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ערך קו ההתייחסות</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מדד EEDI נדרש מחמיר</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הספק מנועי ההנעה</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בעל האנייה או הקברניט</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ד':תוכנית לניהול יעילות אנרגטית של אנייה (SEEMP – Ship Energy Efficiency Management Plan)</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תוכנית לניהול יעילות אנרגטית של אנייה (SEEMP)</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ה':איסוף נתוני תצרוכת דלק ודיווח עליהם</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איסוף נתוני תצרוכת דלק</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נתוני תצרוכת דלק</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בדבר דיווח על נתוני תצרוכת דלק</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אישור בדבר דיווח על נתוני תצרוכת דלק</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אישור בדבר דיווח על נתוני תצרוכת דלק</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ד':בדיקות של כלי שיט ישראלי</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א':חובת עריכת בדיקות</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כלי שיט ישראלי בידי בודק מוסמך</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העמדה לבדיקה</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ב':הבדיקות</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ראשונית</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שנתית</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ביניים</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חידוש</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נוספת</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מנוע דיזל ימי</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ג':תוצאות הבדיקות</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הבדיקה ופעולה מתקנת</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התעודה וערר</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כלי שיט עד הסרת איום בלתי סביר לסביבה</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למנהל</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ד':בדיקות נוספות לאנייה ישראלית</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נוספות לאנייה שחלק ג' חל עליה</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יעילות אנרגטית (IEEC)</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לאחר שינוי יסודי</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לאחר שינוי יסודי מקיף</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הימצאות תוכנית ליעילות אנרגטית (SEEMP)</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ה':שמירה על הכשירות של כלי שיט</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הכשירות של כלי שיט</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עשיית שינויים מהותיים בכלי השיט לאחר השלמת בדיקה</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ו':חובת דיווח על תאונה או פגם מהותי בכלי השיט</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תאונה או פגם מהותי</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ה':תעודות</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א':הנפקת תעודות לכלי שיט ישראלי</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א':הנפקת התעודה הבין-לאומית למניעת זיהום אוויר (IAPP) ואישור על בדיקה למניעת זיהום אוויר מכלי שיט</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תעודה למניעת זיהום אוויר</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אישור על בדיקה למניעת זיהום אוויר מכלי שיט</w:t>
                </w:r>
              </w:p>
            </w:tc>
            <w:tc>
              <w:tcPr>
                <w:tcW w:w="800" w:type="pct"/>
              </w:tcPr>
              <w:p>
                <w:pPr>
                  <w:bidi/>
                  <w:spacing w:before="45" w:after="5" w:line="250" w:lineRule="auto"/>
                </w:pPr>
                <w:defaultTabStop w:val="720"/>
                <w:r>
                  <w:rPr>
                    <w:lang w:bidi="he-IL"/>
                    <w:rFonts w:hint="cs" w:cs="Times New Roman"/>
                    <w:szCs w:val="24"/>
                    <w:rtl/>
                  </w:rPr>
                  <w:t xml:space="preserve">סעיף 102</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התעודה למניעת זיהום אוויר</w:t>
                </w:r>
              </w:p>
            </w:tc>
            <w:tc>
              <w:tcPr>
                <w:tcW w:w="800" w:type="pct"/>
              </w:tcPr>
              <w:p>
                <w:pPr>
                  <w:bidi/>
                  <w:spacing w:before="45" w:after="5" w:line="250" w:lineRule="auto"/>
                </w:pPr>
                <w:defaultTabStop w:val="720"/>
                <w:r>
                  <w:rPr>
                    <w:lang w:bidi="he-IL"/>
                    <w:rFonts w:hint="cs" w:cs="Times New Roman"/>
                    <w:szCs w:val="24"/>
                    <w:rtl/>
                  </w:rPr>
                  <w:t xml:space="preserve">סעיף 103</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ב':הנפקת התעודה הבין-לאומית ליעילות אנרגטית (IEEC)</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תעודה ליעילות אנרגטית</w:t>
                </w:r>
              </w:p>
            </w:tc>
            <w:tc>
              <w:tcPr>
                <w:tcW w:w="800" w:type="pct"/>
              </w:tcPr>
              <w:p>
                <w:pPr>
                  <w:bidi/>
                  <w:spacing w:before="45" w:after="5" w:line="250" w:lineRule="auto"/>
                </w:pPr>
                <w:defaultTabStop w:val="720"/>
                <w:r>
                  <w:rPr>
                    <w:lang w:bidi="he-IL"/>
                    <w:rFonts w:hint="cs" w:cs="Times New Roman"/>
                    <w:szCs w:val="24"/>
                    <w:rtl/>
                  </w:rPr>
                  <w:t xml:space="preserve">סעיף 104</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התעודה ליעילות אנרגטית</w:t>
                </w:r>
              </w:p>
            </w:tc>
            <w:tc>
              <w:tcPr>
                <w:tcW w:w="800" w:type="pct"/>
              </w:tcPr>
              <w:p>
                <w:pPr>
                  <w:bidi/>
                  <w:spacing w:before="45" w:after="5" w:line="250" w:lineRule="auto"/>
                </w:pPr>
                <w:defaultTabStop w:val="720"/>
                <w:r>
                  <w:rPr>
                    <w:lang w:bidi="he-IL"/>
                    <w:rFonts w:hint="cs" w:cs="Times New Roman"/>
                    <w:szCs w:val="24"/>
                    <w:rtl/>
                  </w:rPr>
                  <w:t xml:space="preserve">סעיף 105</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ג':בדיקה ומתן תעודה בידי גורם אחר</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ומתן תעודה בידי גורם אחר</w:t>
                </w:r>
              </w:p>
            </w:tc>
            <w:tc>
              <w:tcPr>
                <w:tcW w:w="800" w:type="pct"/>
              </w:tcPr>
              <w:p>
                <w:pPr>
                  <w:bidi/>
                  <w:spacing w:before="45" w:after="5" w:line="250" w:lineRule="auto"/>
                </w:pPr>
                <w:defaultTabStop w:val="720"/>
                <w:r>
                  <w:rPr>
                    <w:lang w:bidi="he-IL"/>
                    <w:rFonts w:hint="cs" w:cs="Times New Roman"/>
                    <w:szCs w:val="24"/>
                    <w:rtl/>
                  </w:rPr>
                  <w:t xml:space="preserve">סעיף 106</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ב':משך התעודות ותוקפן</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א':התעודה הבין-לאומית למניעת זיהום אוויר</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תקופת תוקפה של תעודה למניעת זיהום אוויר</w:t>
                </w:r>
              </w:p>
            </w:tc>
            <w:tc>
              <w:tcPr>
                <w:tcW w:w="800" w:type="pct"/>
              </w:tcPr>
              <w:p>
                <w:pPr>
                  <w:bidi/>
                  <w:spacing w:before="45" w:after="5" w:line="250" w:lineRule="auto"/>
                </w:pPr>
                <w:defaultTabStop w:val="720"/>
                <w:r>
                  <w:rPr>
                    <w:lang w:bidi="he-IL"/>
                    <w:rFonts w:hint="cs" w:cs="Times New Roman"/>
                    <w:szCs w:val="24"/>
                    <w:rtl/>
                  </w:rPr>
                  <w:t xml:space="preserve">סעיף 107</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תעודה לאחר בדיקת חידוש</w:t>
                </w:r>
              </w:p>
            </w:tc>
            <w:tc>
              <w:tcPr>
                <w:tcW w:w="800" w:type="pct"/>
              </w:tcPr>
              <w:p>
                <w:pPr>
                  <w:bidi/>
                  <w:spacing w:before="45" w:after="5" w:line="250" w:lineRule="auto"/>
                </w:pPr>
                <w:defaultTabStop w:val="720"/>
                <w:r>
                  <w:rPr>
                    <w:lang w:bidi="he-IL"/>
                    <w:rFonts w:hint="cs" w:cs="Times New Roman"/>
                    <w:szCs w:val="24"/>
                    <w:rtl/>
                  </w:rPr>
                  <w:t xml:space="preserve">סעיף 108</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תעודה שתוקפה פחות מ-5 שנים</w:t>
                </w:r>
              </w:p>
            </w:tc>
            <w:tc>
              <w:tcPr>
                <w:tcW w:w="800" w:type="pct"/>
              </w:tcPr>
              <w:p>
                <w:pPr>
                  <w:bidi/>
                  <w:spacing w:before="45" w:after="5" w:line="250" w:lineRule="auto"/>
                </w:pPr>
                <w:defaultTabStop w:val="720"/>
                <w:r>
                  <w:rPr>
                    <w:lang w:bidi="he-IL"/>
                    <w:rFonts w:hint="cs" w:cs="Times New Roman"/>
                    <w:szCs w:val="24"/>
                    <w:rtl/>
                  </w:rPr>
                  <w:t xml:space="preserve">סעיף 109</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תעודה כשלא ניתן להנפיק תעודה חדשה או למוסרה</w:t>
                </w:r>
              </w:p>
            </w:tc>
            <w:tc>
              <w:tcPr>
                <w:tcW w:w="800" w:type="pct"/>
              </w:tcPr>
              <w:p>
                <w:pPr>
                  <w:bidi/>
                  <w:spacing w:before="45" w:after="5" w:line="250" w:lineRule="auto"/>
                </w:pPr>
                <w:defaultTabStop w:val="720"/>
                <w:r>
                  <w:rPr>
                    <w:lang w:bidi="he-IL"/>
                    <w:rFonts w:hint="cs" w:cs="Times New Roman"/>
                    <w:szCs w:val="24"/>
                    <w:rtl/>
                  </w:rPr>
                  <w:t xml:space="preserve">סעיף 110</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תעודה כשכלי השיט אינו בנמלה בדיקה</w:t>
                </w:r>
              </w:p>
            </w:tc>
            <w:tc>
              <w:tcPr>
                <w:tcW w:w="800" w:type="pct"/>
              </w:tcPr>
              <w:p>
                <w:pPr>
                  <w:bidi/>
                  <w:spacing w:before="45" w:after="5" w:line="250" w:lineRule="auto"/>
                </w:pPr>
                <w:defaultTabStop w:val="720"/>
                <w:r>
                  <w:rPr>
                    <w:lang w:bidi="he-IL"/>
                    <w:rFonts w:hint="cs" w:cs="Times New Roman"/>
                    <w:szCs w:val="24"/>
                    <w:rtl/>
                  </w:rPr>
                  <w:t xml:space="preserve">סעיף 111</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תעודה לכלי שיט העוסק בהפלגות קצרות</w:t>
                </w:r>
              </w:p>
            </w:tc>
            <w:tc>
              <w:tcPr>
                <w:tcW w:w="800" w:type="pct"/>
              </w:tcPr>
              <w:p>
                <w:pPr>
                  <w:bidi/>
                  <w:spacing w:before="45" w:after="5" w:line="250" w:lineRule="auto"/>
                </w:pPr>
                <w:defaultTabStop w:val="720"/>
                <w:r>
                  <w:rPr>
                    <w:lang w:bidi="he-IL"/>
                    <w:rFonts w:hint="cs" w:cs="Times New Roman"/>
                    <w:szCs w:val="24"/>
                    <w:rtl/>
                  </w:rPr>
                  <w:t xml:space="preserve">סעיף 112</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תוקף תעודה בנסיבות מיוחדות</w:t>
                </w:r>
              </w:p>
            </w:tc>
            <w:tc>
              <w:tcPr>
                <w:tcW w:w="800" w:type="pct"/>
              </w:tcPr>
              <w:p>
                <w:pPr>
                  <w:bidi/>
                  <w:spacing w:before="45" w:after="5" w:line="250" w:lineRule="auto"/>
                </w:pPr>
                <w:defaultTabStop w:val="720"/>
                <w:r>
                  <w:rPr>
                    <w:lang w:bidi="he-IL"/>
                    <w:rFonts w:hint="cs" w:cs="Times New Roman"/>
                    <w:szCs w:val="24"/>
                    <w:rtl/>
                  </w:rPr>
                  <w:t xml:space="preserve">סעיף 113</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בדיקות לפני המועד</w:t>
                </w:r>
              </w:p>
            </w:tc>
            <w:tc>
              <w:tcPr>
                <w:tcW w:w="800" w:type="pct"/>
              </w:tcPr>
              <w:p>
                <w:pPr>
                  <w:bidi/>
                  <w:spacing w:before="45" w:after="5" w:line="250" w:lineRule="auto"/>
                </w:pPr>
                <w:defaultTabStop w:val="720"/>
                <w:r>
                  <w:rPr>
                    <w:lang w:bidi="he-IL"/>
                    <w:rFonts w:hint="cs" w:cs="Times New Roman"/>
                    <w:szCs w:val="24"/>
                    <w:rtl/>
                  </w:rPr>
                  <w:t xml:space="preserve">סעיף 114</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תום תוקף התעודה</w:t>
                </w:r>
              </w:p>
            </w:tc>
            <w:tc>
              <w:tcPr>
                <w:tcW w:w="800" w:type="pct"/>
              </w:tcPr>
              <w:p>
                <w:pPr>
                  <w:bidi/>
                  <w:spacing w:before="45" w:after="5" w:line="250" w:lineRule="auto"/>
                </w:pPr>
                <w:defaultTabStop w:val="720"/>
                <w:r>
                  <w:rPr>
                    <w:lang w:bidi="he-IL"/>
                    <w:rFonts w:hint="cs" w:cs="Times New Roman"/>
                    <w:szCs w:val="24"/>
                    <w:rtl/>
                  </w:rPr>
                  <w:t xml:space="preserve">סעיף 115</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הנפקת תעודה חדשה לכלי שיט בדגל ישראל</w:t>
                </w:r>
              </w:p>
            </w:tc>
            <w:tc>
              <w:tcPr>
                <w:tcW w:w="800" w:type="pct"/>
              </w:tcPr>
              <w:p>
                <w:pPr>
                  <w:bidi/>
                  <w:spacing w:before="45" w:after="5" w:line="250" w:lineRule="auto"/>
                </w:pPr>
                <w:defaultTabStop w:val="720"/>
                <w:r>
                  <w:rPr>
                    <w:lang w:bidi="he-IL"/>
                    <w:rFonts w:hint="cs" w:cs="Times New Roman"/>
                    <w:szCs w:val="24"/>
                    <w:rtl/>
                  </w:rPr>
                  <w:t xml:space="preserve">סעיף 116</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ב':התעודה הבין-לאומית ליעילות אנרגטית (IEEC)</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התעודה ליעילות אנרגטית</w:t>
                </w:r>
              </w:p>
            </w:tc>
            <w:tc>
              <w:tcPr>
                <w:tcW w:w="800" w:type="pct"/>
              </w:tcPr>
              <w:p>
                <w:pPr>
                  <w:bidi/>
                  <w:spacing w:before="45" w:after="5" w:line="250" w:lineRule="auto"/>
                </w:pPr>
                <w:defaultTabStop w:val="720"/>
                <w:r>
                  <w:rPr>
                    <w:lang w:bidi="he-IL"/>
                    <w:rFonts w:hint="cs" w:cs="Times New Roman"/>
                    <w:szCs w:val="24"/>
                    <w:rtl/>
                  </w:rPr>
                  <w:t xml:space="preserve">סעיף 117</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תום תוקף התעודה</w:t>
                </w:r>
              </w:p>
            </w:tc>
            <w:tc>
              <w:tcPr>
                <w:tcW w:w="800" w:type="pct"/>
              </w:tcPr>
              <w:p>
                <w:pPr>
                  <w:bidi/>
                  <w:spacing w:before="45" w:after="5" w:line="250" w:lineRule="auto"/>
                </w:pPr>
                <w:defaultTabStop w:val="720"/>
                <w:r>
                  <w:rPr>
                    <w:lang w:bidi="he-IL"/>
                    <w:rFonts w:hint="cs" w:cs="Times New Roman"/>
                    <w:szCs w:val="24"/>
                    <w:rtl/>
                  </w:rPr>
                  <w:t xml:space="preserve">סעיף 118</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ו':אמצעי בקרה</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א':אמצעי פיקוח על כלי שיט שאינו ישראלי</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תעודות ומסמכים</w:t>
                </w:r>
              </w:p>
            </w:tc>
            <w:tc>
              <w:tcPr>
                <w:tcW w:w="800" w:type="pct"/>
              </w:tcPr>
              <w:p>
                <w:pPr>
                  <w:bidi/>
                  <w:spacing w:before="45" w:after="5" w:line="250" w:lineRule="auto"/>
                </w:pPr>
                <w:defaultTabStop w:val="720"/>
                <w:r>
                  <w:rPr>
                    <w:lang w:bidi="he-IL"/>
                    <w:rFonts w:hint="cs" w:cs="Times New Roman"/>
                    <w:szCs w:val="24"/>
                    <w:rtl/>
                  </w:rPr>
                  <w:t xml:space="preserve">סעיף 119</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נקיטת פעולות בעקבות גילוי ליקויים</w:t>
                </w:r>
              </w:p>
            </w:tc>
            <w:tc>
              <w:tcPr>
                <w:tcW w:w="800" w:type="pct"/>
              </w:tcPr>
              <w:p>
                <w:pPr>
                  <w:bidi/>
                  <w:spacing w:before="45" w:after="5" w:line="250" w:lineRule="auto"/>
                </w:pPr>
                <w:defaultTabStop w:val="720"/>
                <w:r>
                  <w:rPr>
                    <w:lang w:bidi="he-IL"/>
                    <w:rFonts w:hint="cs" w:cs="Times New Roman"/>
                    <w:szCs w:val="24"/>
                    <w:rtl/>
                  </w:rPr>
                  <w:t xml:space="preserve">סעיף 120</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w:t>
                </w:r>
              </w:p>
            </w:tc>
            <w:tc>
              <w:tcPr>
                <w:tcW w:w="800" w:type="pct"/>
              </w:tcPr>
              <w:p>
                <w:pPr>
                  <w:bidi/>
                  <w:spacing w:before="45" w:after="5" w:line="250" w:lineRule="auto"/>
                </w:pPr>
                <w:defaultTabStop w:val="720"/>
                <w:r>
                  <w:rPr>
                    <w:lang w:bidi="he-IL"/>
                    <w:rFonts w:hint="cs" w:cs="Times New Roman"/>
                    <w:szCs w:val="24"/>
                    <w:rtl/>
                  </w:rPr>
                  <w:t xml:space="preserve">סעיף 121</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ב':גילוי הפרות ואכיפה</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א':בדיקת פליטה והסדרתה</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בכלי שיט שפלט חומר בניגוד לתקנות</w:t>
                </w:r>
              </w:p>
            </w:tc>
            <w:tc>
              <w:tcPr>
                <w:tcW w:w="800" w:type="pct"/>
              </w:tcPr>
              <w:p>
                <w:pPr>
                  <w:bidi/>
                  <w:spacing w:before="45" w:after="5" w:line="250" w:lineRule="auto"/>
                </w:pPr>
                <w:defaultTabStop w:val="720"/>
                <w:r>
                  <w:rPr>
                    <w:lang w:bidi="he-IL"/>
                    <w:rFonts w:hint="cs" w:cs="Times New Roman"/>
                    <w:szCs w:val="24"/>
                    <w:rtl/>
                  </w:rPr>
                  <w:t xml:space="preserve">סעיף 122</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ב':בדיקה לפי בקשת רשות מוסמכת זרה</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לפי בקשת רשות מוסמכת זרה</w:t>
                </w:r>
              </w:p>
            </w:tc>
            <w:tc>
              <w:tcPr>
                <w:tcW w:w="800" w:type="pct"/>
              </w:tcPr>
              <w:p>
                <w:pPr>
                  <w:bidi/>
                  <w:spacing w:before="45" w:after="5" w:line="250" w:lineRule="auto"/>
                </w:pPr>
                <w:defaultTabStop w:val="720"/>
                <w:r>
                  <w:rPr>
                    <w:lang w:bidi="he-IL"/>
                    <w:rFonts w:hint="cs" w:cs="Times New Roman"/>
                    <w:szCs w:val="24"/>
                    <w:rtl/>
                  </w:rPr>
                  <w:t xml:space="preserve">סעיף 123</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ז':סייגים, פטורים וחלופות</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א':סייגים לתחולה</w:t>
                </w:r>
              </w:p>
            </w:tc>
          </w:tr>
          <w:tr>
            <w:tc>
              <w:p>
                <w:pPr>
                  <w:bidi/>
                  <w:spacing w:before="45" w:after="5" w:line="250" w:lineRule="auto"/>
                </w:pPr>
                <w:defaultTabStop w:val="720"/>
                <w:hyperlink w:anchor="h1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לתחולת התקנות על פליטות מסוימות</w:t>
                </w:r>
              </w:p>
            </w:tc>
            <w:tc>
              <w:tcPr>
                <w:tcW w:w="800" w:type="pct"/>
              </w:tcPr>
              <w:p>
                <w:pPr>
                  <w:bidi/>
                  <w:spacing w:before="45" w:after="5" w:line="250" w:lineRule="auto"/>
                </w:pPr>
                <w:defaultTabStop w:val="720"/>
                <w:r>
                  <w:rPr>
                    <w:lang w:bidi="he-IL"/>
                    <w:rFonts w:hint="cs" w:cs="Times New Roman"/>
                    <w:szCs w:val="24"/>
                    <w:rtl/>
                  </w:rPr>
                  <w:t xml:space="preserve">סעיף 124</w:t>
                </w:r>
              </w:p>
            </w:tc>
          </w:tr>
          <w:tr>
            <w:tc>
              <w:p>
                <w:pPr>
                  <w:bidi/>
                  <w:spacing w:before="45" w:after="5" w:line="250" w:lineRule="auto"/>
                </w:pPr>
                <w:defaultTabStop w:val="720"/>
                <w:hyperlink w:anchor="h1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ב':פטורים</w:t>
                </w:r>
              </w:p>
            </w:tc>
          </w:tr>
          <w:tr>
            <w:tc>
              <w:p>
                <w:pPr>
                  <w:bidi/>
                  <w:spacing w:before="45" w:after="5" w:line="250" w:lineRule="auto"/>
                </w:pPr>
                <w:defaultTabStop w:val="720"/>
                <w:hyperlink w:anchor="h1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לכלי שיט העורך ניסויים להפחתה ובקרה של פליטה</w:t>
                </w:r>
              </w:p>
            </w:tc>
            <w:tc>
              <w:tcPr>
                <w:tcW w:w="800" w:type="pct"/>
              </w:tcPr>
              <w:p>
                <w:pPr>
                  <w:bidi/>
                  <w:spacing w:before="45" w:after="5" w:line="250" w:lineRule="auto"/>
                </w:pPr>
                <w:defaultTabStop w:val="720"/>
                <w:r>
                  <w:rPr>
                    <w:lang w:bidi="he-IL"/>
                    <w:rFonts w:hint="cs" w:cs="Times New Roman"/>
                    <w:szCs w:val="24"/>
                    <w:rtl/>
                  </w:rPr>
                  <w:t xml:space="preserve">סעיף 125</w:t>
                </w:r>
              </w:p>
            </w:tc>
          </w:tr>
          <w:tr>
            <w:tc>
              <w:p>
                <w:pPr>
                  <w:bidi/>
                  <w:spacing w:before="45" w:after="5" w:line="250" w:lineRule="auto"/>
                </w:pPr>
                <w:defaultTabStop w:val="720"/>
                <w:hyperlink w:anchor="h1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לפעילות מינרלית בקרקעית הים</w:t>
                </w:r>
              </w:p>
            </w:tc>
            <w:tc>
              <w:tcPr>
                <w:tcW w:w="800" w:type="pct"/>
              </w:tcPr>
              <w:p>
                <w:pPr>
                  <w:bidi/>
                  <w:spacing w:before="45" w:after="5" w:line="250" w:lineRule="auto"/>
                </w:pPr>
                <w:defaultTabStop w:val="720"/>
                <w:r>
                  <w:rPr>
                    <w:lang w:bidi="he-IL"/>
                    <w:rFonts w:hint="cs" w:cs="Times New Roman"/>
                    <w:szCs w:val="24"/>
                    <w:rtl/>
                  </w:rPr>
                  <w:t xml:space="preserve">סעיף 126</w:t>
                </w:r>
              </w:p>
            </w:tc>
          </w:tr>
          <w:tr>
            <w:tc>
              <w:p>
                <w:pPr>
                  <w:bidi/>
                  <w:spacing w:before="45" w:after="5" w:line="250" w:lineRule="auto"/>
                </w:pPr>
                <w:defaultTabStop w:val="720"/>
                <w:hyperlink w:anchor="h1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לשימוש בפחמימנים</w:t>
                </w:r>
              </w:p>
            </w:tc>
            <w:tc>
              <w:tcPr>
                <w:tcW w:w="800" w:type="pct"/>
              </w:tcPr>
              <w:p>
                <w:pPr>
                  <w:bidi/>
                  <w:spacing w:before="45" w:after="5" w:line="250" w:lineRule="auto"/>
                </w:pPr>
                <w:defaultTabStop w:val="720"/>
                <w:r>
                  <w:rPr>
                    <w:lang w:bidi="he-IL"/>
                    <w:rFonts w:hint="cs" w:cs="Times New Roman"/>
                    <w:szCs w:val="24"/>
                    <w:rtl/>
                  </w:rPr>
                  <w:t xml:space="preserve">סעיף 127</w:t>
                </w:r>
              </w:p>
            </w:tc>
          </w:tr>
          <w:tr>
            <w:tc>
              <w:p>
                <w:pPr>
                  <w:bidi/>
                  <w:spacing w:before="45" w:after="5" w:line="250" w:lineRule="auto"/>
                </w:pPr>
                <w:defaultTabStop w:val="720"/>
                <w:hyperlink w:anchor="h1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ג':חלופות</w:t>
                </w:r>
              </w:p>
            </w:tc>
          </w:tr>
          <w:tr>
            <w:tc>
              <w:p>
                <w:pPr>
                  <w:bidi/>
                  <w:spacing w:before="45" w:after="5" w:line="250" w:lineRule="auto"/>
                </w:pPr>
                <w:defaultTabStop w:val="720"/>
                <w:hyperlink w:anchor="h1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חלופות</w:t>
                </w:r>
              </w:p>
            </w:tc>
            <w:tc>
              <w:tcPr>
                <w:tcW w:w="800" w:type="pct"/>
              </w:tcPr>
              <w:p>
                <w:pPr>
                  <w:bidi/>
                  <w:spacing w:before="45" w:after="5" w:line="250" w:lineRule="auto"/>
                </w:pPr>
                <w:defaultTabStop w:val="720"/>
                <w:r>
                  <w:rPr>
                    <w:lang w:bidi="he-IL"/>
                    <w:rFonts w:hint="cs" w:cs="Times New Roman"/>
                    <w:szCs w:val="24"/>
                    <w:rtl/>
                  </w:rPr>
                  <w:t xml:space="preserve">סעיף 128</w:t>
                </w:r>
              </w:p>
            </w:tc>
          </w:tr>
          <w:tr>
            <w:tc>
              <w:p>
                <w:pPr>
                  <w:bidi/>
                  <w:spacing w:before="45" w:after="5" w:line="250" w:lineRule="auto"/>
                </w:pPr>
                <w:defaultTabStop w:val="720"/>
                <w:hyperlink w:anchor="h1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ח':עונשין וערובה</w:t>
                </w:r>
              </w:p>
            </w:tc>
          </w:tr>
          <w:tr>
            <w:tc>
              <w:p>
                <w:pPr>
                  <w:bidi/>
                  <w:spacing w:before="45" w:after="5" w:line="250" w:lineRule="auto"/>
                </w:pPr>
                <w:defaultTabStop w:val="720"/>
                <w:hyperlink w:anchor="h1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129</w:t>
                </w:r>
              </w:p>
            </w:tc>
          </w:tr>
          <w:tr>
            <w:tc>
              <w:p>
                <w:pPr>
                  <w:bidi/>
                  <w:spacing w:before="45" w:after="5" w:line="250" w:lineRule="auto"/>
                </w:pPr>
                <w:defaultTabStop w:val="720"/>
                <w:hyperlink w:anchor="h1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התלייה או התניית רישום ברשימת ספקי הדלק</w:t>
                </w:r>
              </w:p>
            </w:tc>
            <w:tc>
              <w:tcPr>
                <w:tcW w:w="800" w:type="pct"/>
              </w:tcPr>
              <w:p>
                <w:pPr>
                  <w:bidi/>
                  <w:spacing w:before="45" w:after="5" w:line="250" w:lineRule="auto"/>
                </w:pPr>
                <w:defaultTabStop w:val="720"/>
                <w:r>
                  <w:rPr>
                    <w:lang w:bidi="he-IL"/>
                    <w:rFonts w:hint="cs" w:cs="Times New Roman"/>
                    <w:szCs w:val="24"/>
                    <w:rtl/>
                  </w:rPr>
                  <w:t xml:space="preserve">סעיף 130</w:t>
                </w:r>
              </w:p>
            </w:tc>
          </w:tr>
          <w:tr>
            <w:tc>
              <w:p>
                <w:pPr>
                  <w:bidi/>
                  <w:spacing w:before="45" w:after="5" w:line="250" w:lineRule="auto"/>
                </w:pPr>
                <w:defaultTabStop w:val="720"/>
                <w:hyperlink w:anchor="h1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ט':הוראות כלליות</w:t>
                </w:r>
              </w:p>
            </w:tc>
          </w:tr>
          <w:tr>
            <w:tc>
              <w:p>
                <w:pPr>
                  <w:bidi/>
                  <w:spacing w:before="45" w:after="5" w:line="250" w:lineRule="auto"/>
                </w:pPr>
                <w:defaultTabStop w:val="720"/>
                <w:hyperlink w:anchor="h1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בעל כלי שיט וקברניטו לקיום הוראות התקנות</w:t>
                </w:r>
              </w:p>
            </w:tc>
            <w:tc>
              <w:tcPr>
                <w:tcW w:w="800" w:type="pct"/>
              </w:tcPr>
              <w:p>
                <w:pPr>
                  <w:bidi/>
                  <w:spacing w:before="45" w:after="5" w:line="250" w:lineRule="auto"/>
                </w:pPr>
                <w:defaultTabStop w:val="720"/>
                <w:r>
                  <w:rPr>
                    <w:lang w:bidi="he-IL"/>
                    <w:rFonts w:hint="cs" w:cs="Times New Roman"/>
                    <w:szCs w:val="24"/>
                    <w:rtl/>
                  </w:rPr>
                  <w:t xml:space="preserve">סעיף 131</w:t>
                </w:r>
              </w:p>
            </w:tc>
          </w:tr>
          <w:tr>
            <w:tc>
              <w:p>
                <w:pPr>
                  <w:bidi/>
                  <w:spacing w:before="45" w:after="5" w:line="250" w:lineRule="auto"/>
                </w:pPr>
                <w:defaultTabStop w:val="720"/>
                <w:hyperlink w:anchor="h1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להחזיק במסמכים ולהציגם</w:t>
                </w:r>
              </w:p>
            </w:tc>
            <w:tc>
              <w:tcPr>
                <w:tcW w:w="800" w:type="pct"/>
              </w:tcPr>
              <w:p>
                <w:pPr>
                  <w:bidi/>
                  <w:spacing w:before="45" w:after="5" w:line="250" w:lineRule="auto"/>
                </w:pPr>
                <w:defaultTabStop w:val="720"/>
                <w:r>
                  <w:rPr>
                    <w:lang w:bidi="he-IL"/>
                    <w:rFonts w:hint="cs" w:cs="Times New Roman"/>
                    <w:szCs w:val="24"/>
                    <w:rtl/>
                  </w:rPr>
                  <w:t xml:space="preserve">סעיף 132</w:t>
                </w:r>
              </w:p>
            </w:tc>
          </w:tr>
          <w:tr>
            <w:tc>
              <w:p>
                <w:pPr>
                  <w:bidi/>
                  <w:spacing w:before="45" w:after="5" w:line="250" w:lineRule="auto"/>
                </w:pPr>
                <w:defaultTabStop w:val="720"/>
                <w:hyperlink w:anchor="h1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מפקח כלי שיט</w:t>
                </w:r>
              </w:p>
            </w:tc>
            <w:tc>
              <w:tcPr>
                <w:tcW w:w="800" w:type="pct"/>
              </w:tcPr>
              <w:p>
                <w:pPr>
                  <w:bidi/>
                  <w:spacing w:before="45" w:after="5" w:line="250" w:lineRule="auto"/>
                </w:pPr>
                <w:defaultTabStop w:val="720"/>
                <w:r>
                  <w:rPr>
                    <w:lang w:bidi="he-IL"/>
                    <w:rFonts w:hint="cs" w:cs="Times New Roman"/>
                    <w:szCs w:val="24"/>
                    <w:rtl/>
                  </w:rPr>
                  <w:t xml:space="preserve">סעיף 133</w:t>
                </w:r>
              </w:p>
            </w:tc>
          </w:tr>
          <w:tr>
            <w:tc>
              <w:p>
                <w:pPr>
                  <w:bidi/>
                  <w:spacing w:before="45" w:after="5" w:line="250" w:lineRule="auto"/>
                </w:pPr>
                <w:defaultTabStop w:val="720"/>
                <w:hyperlink w:anchor="h1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בארגון מוכר והסמכתו כבודק מוסמך</w:t>
                </w:r>
              </w:p>
            </w:tc>
            <w:tc>
              <w:tcPr>
                <w:tcW w:w="800" w:type="pct"/>
              </w:tcPr>
              <w:p>
                <w:pPr>
                  <w:bidi/>
                  <w:spacing w:before="45" w:after="5" w:line="250" w:lineRule="auto"/>
                </w:pPr>
                <w:defaultTabStop w:val="720"/>
                <w:r>
                  <w:rPr>
                    <w:lang w:bidi="he-IL"/>
                    <w:rFonts w:hint="cs" w:cs="Times New Roman"/>
                    <w:szCs w:val="24"/>
                    <w:rtl/>
                  </w:rPr>
                  <w:t xml:space="preserve">סעיף 134</w:t>
                </w:r>
              </w:p>
            </w:tc>
          </w:tr>
          <w:tr>
            <w:tc>
              <w:p>
                <w:pPr>
                  <w:bidi/>
                  <w:spacing w:before="45" w:after="5" w:line="250" w:lineRule="auto"/>
                </w:pPr>
                <w:defaultTabStop w:val="720"/>
                <w:hyperlink w:anchor="h1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135</w:t>
                </w:r>
              </w:p>
            </w:tc>
          </w:tr>
          <w:tr>
            <w:tc>
              <w:p>
                <w:pPr>
                  <w:bidi/>
                  <w:spacing w:before="45" w:after="5" w:line="250" w:lineRule="auto"/>
                </w:pPr>
                <w:defaultTabStop w:val="720"/>
                <w:hyperlink w:anchor="h1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הפקדה לעיון הציבור</w:t>
                </w:r>
              </w:p>
            </w:tc>
            <w:tc>
              <w:tcPr>
                <w:tcW w:w="800" w:type="pct"/>
              </w:tcPr>
              <w:p>
                <w:pPr>
                  <w:bidi/>
                  <w:spacing w:before="45" w:after="5" w:line="250" w:lineRule="auto"/>
                </w:pPr>
                <w:defaultTabStop w:val="720"/>
                <w:r>
                  <w:rPr>
                    <w:lang w:bidi="he-IL"/>
                    <w:rFonts w:hint="cs" w:cs="Times New Roman"/>
                    <w:szCs w:val="24"/>
                    <w:rtl/>
                  </w:rPr>
                  <w:t xml:space="preserve">סעיף 136</w:t>
                </w:r>
              </w:p>
            </w:tc>
          </w:tr>
          <w:tr>
            <w:tc>
              <w:p>
                <w:pPr>
                  <w:bidi/>
                  <w:spacing w:before="45" w:after="5" w:line="250" w:lineRule="auto"/>
                </w:pPr>
                <w:defaultTabStop w:val="720"/>
                <w:hyperlink w:anchor="h1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137</w:t>
                </w:r>
              </w:p>
            </w:tc>
          </w:tr>
          <w:tr>
            <w:tc>
              <w:p>
                <w:pPr>
                  <w:bidi/>
                  <w:spacing w:before="45" w:after="5" w:line="250" w:lineRule="auto"/>
                </w:pPr>
                <w:defaultTabStop w:val="720"/>
                <w:hyperlink w:anchor="h1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138</w:t>
                </w:r>
              </w:p>
            </w:tc>
          </w:tr>
          <w:tr>
            <w:tc>
              <w:p>
                <w:pPr>
                  <w:bidi/>
                  <w:spacing w:before="45" w:after="5" w:line="250" w:lineRule="auto"/>
                </w:pPr>
                <w:defaultTabStop w:val="720"/>
                <w:hyperlink w:anchor="h1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1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1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r>
            <w:tc>
              <w:p>
                <w:pPr>
                  <w:bidi/>
                  <w:spacing w:before="45" w:after="5" w:line="250" w:lineRule="auto"/>
                </w:pPr>
                <w:defaultTabStop w:val="720"/>
                <w:hyperlink w:anchor="h1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שביעית</w:t>
                </w:r>
              </w:p>
            </w:tc>
          </w:tr>
          <w:tr>
            <w:tc>
              <w:p>
                <w:pPr>
                  <w:bidi/>
                  <w:spacing w:before="45" w:after="5" w:line="250" w:lineRule="auto"/>
                </w:pPr>
                <w:defaultTabStop w:val="720"/>
                <w:hyperlink w:anchor="h1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שמינית</w:t>
                </w:r>
              </w:p>
            </w:tc>
          </w:tr>
          <w:tr>
            <w:tc>
              <w:p>
                <w:pPr>
                  <w:bidi/>
                  <w:spacing w:before="45" w:after="5" w:line="250" w:lineRule="auto"/>
                </w:pPr>
                <w:defaultTabStop w:val="720"/>
                <w:hyperlink w:anchor="h1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תשיעית</w:t>
                </w:r>
              </w:p>
            </w:tc>
          </w:tr>
          <w:tr>
            <w:tc>
              <w:p>
                <w:pPr>
                  <w:bidi/>
                  <w:spacing w:before="45" w:after="5" w:line="250" w:lineRule="auto"/>
                </w:pPr>
                <w:defaultTabStop w:val="720"/>
                <w:hyperlink w:anchor="h1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עשירית</w:t>
                </w:r>
              </w:p>
            </w:tc>
          </w:tr>
          <w:tr>
            <w:tc>
              <w:p>
                <w:pPr>
                  <w:bidi/>
                  <w:spacing w:before="45" w:after="5" w:line="250" w:lineRule="auto"/>
                </w:pPr>
                <w:defaultTabStop w:val="720"/>
                <w:hyperlink w:anchor="h2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אחת עשרה</w:t>
                </w:r>
              </w:p>
            </w:tc>
          </w:tr>
          <w:tr>
            <w:tc>
              <w:p>
                <w:pPr>
                  <w:bidi/>
                  <w:spacing w:before="45" w:after="5" w:line="250" w:lineRule="auto"/>
                </w:pPr>
                <w:defaultTabStop w:val="720"/>
                <w:hyperlink w:anchor="h2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שתים-עשרה</w:t>
                </w:r>
              </w:p>
            </w:tc>
          </w:tr>
        </w:tbl>
        <w:br w:type="page"/>
      </w:r>
    </w:p>
    <w:p>
      <w:pPr>
        <w:bidi/>
        <w:spacing w:before="45" w:after="70" w:line="250" w:lineRule="auto"/>
        <w:jc w:val="center"/>
      </w:pPr>
      <w:defaultTabStop w:val="720"/>
      <w:r>
        <w:rPr>
          <w:lang w:bidi="he-IL"/>
          <w:rFonts w:hint="cs" w:cs="FrankRuehl"/>
          <w:szCs w:val="32"/>
          <w:rtl/>
        </w:rPr>
        <w:t xml:space="preserve">תקנות הנמלים (מניעת זיהום אוויר מכלי שיט),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60(1)(ד), (יד) ו-(יז) ו-(2)(א), (ג) ו-(ח) לפקודת הנמלים [נוסח חדש], התשל"א-1971 (להלן – הפקודה), לפי הצעת רשות הספנות והנמלים מכוח סעיף 32(א) לחוק רשות הספנות והנמלים, התשס"ד-2004 (להלן – חוק רשות הספנות והנמלים), ובאישור ועדת הכלכלה של הכנסת לפי סעיף 2(ב) לחוק העונשין, התשל"ז-1977, אני מתקינה תקנות אלה:</w:t>
      </w:r>
    </w:p>
    <w:p>
      <w:pPr>
        <w:bidi/>
        <w:spacing w:before="70" w:after="5" w:line="250" w:lineRule="auto"/>
        <w:jc w:val="center"/>
      </w:pPr>
      <w:defaultTabStop w:val="720"/>
      <w:r>
        <w:rPr>
          <w:lang w:bidi="he-IL"/>
          <w:rFonts w:hint="cs" w:cs="FrankRuehl"/>
          <w:szCs w:val="26"/>
          <w:b/>
          <w:bCs/>
          <w:rtl/>
        </w:rPr>
        <w:t xml:space="preserve">חלק א':פרשנות ותחולה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בקרת פליטה" – אזור שיש לנקוט בו אמצעי חובה לבקרת פליטה מכלי שיט לפי תקנות אלה, כדי למנוע, לצמצם ולשלוט בזיהום אוויר שמקורו בתחמוצות חנקן, תחמוצות גופרית או חומר חלקיקי, כולם או חלקם, ובהשפעותיו השליליות של זיהום אוויר כאמור על בריאות האדם והסביבה;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"האזור הימי" – כהגדרתו בחוק ספנות חופית (היתר לכלי שיט זר), התשס"ו-2005;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"אימ"ו", "אתר אינטרנט", "המנהל", "הרשות", "חברת סיווג", "מי שיפוליים", ו"מנהל הרשות" – כהגדרתם בתקנות הנמלים חומרים נוזליים מזיקים בצובר;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אספקת דלק" (BDN – Bunker Delivery Note) – אישור מאת ספק דלק בדבר סוג הדלק שבו תדלק את כלי השיט, שנערך לפי תקנה 54;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"האמנה" – האמנה הבין-לאומית בדבר מניעת זיהום מאניות, 1973, שישראל צד לה, כפי שתוקנה בפרוטוקול מ-1978 וכפי שתוקנה בפרוטוקול 1997 על תיקוניו;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"אנייה" ו-"מדינת הדגל" – כהגדרתן בתקנות הנמלים בטיחות השיט;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"אנייה חדשה" – אנייה שמתקיים לגביה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חוזה בנייתה נחתם ב-1 בינואר 2013 או אחרי תאריך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בהעדר חוזה בנייה – השדרית שלה הונחה, או נמצאה בשלב בנייה דומה, ב-1 ביולי 2013 או אחרי תאריך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מסירתה התבצעה ב-1 ביולי 2015 או אחרי תאריך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"אנייה קיימת" – אנייה שאינה אנייה חדשה;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"אסדה" – מיתקן המוצב בים, בין בחיבור לקרקע ובין במצב ציפה, בין באופן קבוע ובין באופן זמני;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מוכר" – חברת סיווג שמנהל הרשות הכיר בה לעניין תקנות אלה לפי תקנה 134;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"בודק מוסמך" – מפקח כלי שיט או ארגון מוכר;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"בוצת שמן" – בוצה הנוצרת מאחד או יותר מאלה: מפרידי דלק או שמן סיכה, שאריות של שמן סיכה ממכונות ראשיות ומכונות עזר, או שאריות שמן ממפרידים של מי שיפוליים, מציוד לסינון שמן או ממגשי דליפה;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כלי שיט" – הבעל הרשום של כלי השיט, חוכר כלי השיט, בעל השליטה בו, הסוכן שלו או מפעילו; לעניין זה, "שליטה" – כהגדרתה בחוק הספנות (כלי שיט זר בשליטה של גורם ישראלי),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"דלק" – כל סוג של חומר שנמסר לכלי שיט ושמיועד למטרת בערה בהנעה או בהפעלה של כלי השיט, ובכלל זה גז, תזקיקי דלק ודלק שאריתי;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אימ"ו" – החלטות, הנחיות או אמות מידה של אימ"ו שאליהן מפנות תקנות אלה, כפי שיעודכנו מזמן לזמן, המפורסמות באתר האינטרנט;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"הנעה לא מקובלת" – צורת הנעה שאינה הנעה מקובלת, לרבות הנעת דיזל חשמלית, הנעת טורבינה או מערכת הנעה משולבת (היברידית);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"הנעה מקובלת" – צורת הנעה שהמניע העיקרי בה הוא מנוע שריפה פנימי מחזורי המחובר לציר הנעה, במישרין או באמצעות תיבת תמסורת;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"התקן", לעניין חומר מדלל אוזון – מיתקן המצוי בכלי שיט, לרבות מערכת, ציוד, יחידה ניידת לכיבוי אש, חומר בידוד או חומר אחר בכלי שיט, ולמעט תיקון או מילוי מחדש של כל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מדלל אוזון" – חומר מבוקר כהגדרתו בסעיף 1(4) לפרוטוקול מונטריאול שנכלל בנספחים C ,B ,A או E לפרוטוקול האמור, ולרבות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Halon 1211 – ברומו-כלורו-דיפלואורו-מתן;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Halon 1301 – ברומו-טריפלואורו-מתן;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Halon 2402 – 1.2 דיברומו, 1.1.2.2 טטרפלואורואתן (ידוע גם בשם Halon 14B2);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CFC–11 – טריכלורו-פלואורו-מתן;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CFC–12 – דיכלורו-דיפלואורומתן;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CFC–113 – 1.1.2 טריכלורו, 1.2.2 טריפלואורואתן;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CFC–114 – 1.2 דיכלורו, 1.1.2.2 טטראפלואורואתן;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CFC–115 – כלורו-פנטאפלואורואתן;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השנה" – היום והחודש של כל שנה שיתאימו לתאריך התפוגה של התעודה הבין-לאומית למניעת זיהום אוויר (IAPP);</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 כלי מכל סוג שהוא, הפועל בסביבה הימית, לרבות סנפירית, רחפת, כלי שיט תת-ימי, כלי שיט צף ואסדה, ולמעט כלי שיט צבאי וכלי שיט שמופעל על ידי צבא ההגנה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ישראלי"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כלי שיט הרשום במרשם הישראלי לפי חוק הספנות (כלי שיט), התש"ך-1960, לרבות כלי שיט החייב ברישום או שהופטר ממנו, לפי החוק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למעט לעניין חלק ה' – כלי שיט הרשום או החייב ברישום בפנקס הרישום המתנהל לפי חוק הספנות (כלי שיט זר בשליטה של גורם ישראלי),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פרטי" – כהגדרתו בתקנות הספנות (כלי שיט) (בנייה ורכישה של כלי שיט ומשכנתאות עליהם), התשס"ב-2002;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רתוק" – כלי שיט הרתוק או הקשור בתחום נמל לאחד מאלה: רציף, מזח, מקשר ימי, מערכת עגינה או מיתקן אחר המשמש לריתוק;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שנבנה" – כלי שיט שהשדרית שלו הונחה או שנמצא בשלב בנייה דומה;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"מותקן", לעניין מנוע דיזל ימי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מנוע דיזל ימי המותקן או המיועד להתקנה בכלי 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מנוע עזר דיזל ימי נייד, שמערכות התדלוק, הצינון או הפליטה שלו מותקנות בקביעות בכלי השיט ומהוות חלק בלתי נפרד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מנוע דיזל ימי המשמש להשלמה או להגברה של הספק המנוע שמותקן בכלי השיט, והמיועד להיות חלק בלתי נפרד ממנו;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קליטה" – מיתקן מתאים לקליטה של חומר מדלל אוזון או התקן המכיל חומר כאמור או שיירי ניקוי של גזי פליטה,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שריפה" – מיתקן בכלי שיט המיועד בעיקר למטרת שריפה של פסולת בכלי שיט, שנוצרה בעת תפעולו הרגיל של כלי השיט;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"מנוע דיזל ימי"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מנוע בערה פנימית בוכנאי, הפועל באמצעות דלק נוזלי או דלק נוזלי וגזי, לרבות באמצעות מערכת הגברת לחץ אם קיימת בכלי השיט;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מנוע הפועל באמצעות גז, שהותקן בכלי שיט שנבנה ב-1 במרס 2016 או אחרי תאריך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מנוע נוסף או מנוע חלופי שאינו זהה למנוע הקיים, הפועל באמצעות גז, ושהותקן בכלי שיט ב-1 במרס 2016 או אחרי תאריך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"מסמכים" – כל אלה או חלקם: פנקס חומרים מדללי אוזון כמשמעותו בתקנה 7; פנקס תכולת גופרית כמשמעותו בתקנה 24(ב) עד (ה); תוכנית לניהול תרכובות אורגניות נדיפות כמשמעותה בתקנה 32; קובץ טכני כמשמעותו בתקנה 67(ב); פנקס נתוני מנוע כמשמעותו בקוד הטכני לתחמוצות חנקן; קובץ שיטה מאושרת להגבלת פליטה; תוכנית לניהול יעילות אנרגטית (SEEMP) כמשמעותה בתקנה 75; אישור על בדיקה למניעת זיהום אוויר מכלי שיט כמשמעותו בתקנה 102;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 מעבדה העומדת בדרישות של תקן ISO/IEC 17025 (General requirements for the competence of testing and calibration laboratories) לעניין כשירות מעבדות, בדיקה וכיול, כתוקפו מזמן לזמן, שהוסמכה לפי הוראות חוק הרשות הלאומית להסמכת מעבדות, התשנ"ז-1997;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רציף", "רציף" ו"נמל בישראל" – כהגדרתם בתקנות הנמלים השלכת אשפה מכלי שיט, ולעניין נמל חדרה יראו את מנהל הנמל כמפעיל רציף;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כלי שיט" – כל אחד מאלה: מפקח כלי שיט כהגדרתו בתקנות הנמלים בטיחות השיט שהוא עובד הרשות, או מפקח לפי סעיף 29 לחוק רשות הספנות והנמלים;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למניעת זיהום הים" – כהגדרת מפקח הגנת הסביבה בחוק הגנת הסביבה (סמכויות פיקוח ואכיפה), התשע"א-2011, שהוסמך לעניין פקודת מניעת זיהום מי ים בשמן;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"הנספח" – הנספח השישי לאמנה, שעניינו מניעת זיהום האוויר מאניות, לרבות תוספותיו;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דלק" – מי שרשום ברשימת ספקי הדלק לפי תקנה 60;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"פליטה" – שחרור של חומר, שחל עליו הנספח, מכלי שיט לאטמוספירה או 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מתקנת" – פעולה הנדרשת לתיקון ליקוי לפי תקנות 63, 89, 120 ו-122;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מניעת זיהום מי ים בשמן" – פקודת מניעת זיהום מי ים בשמן [נוסח חדש], התש"ם-1980;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"פרוטוקול מונטריאול" – פרוטוקול מונטריאול בדבר חומרים המדלדלים את שכבת האוזון מ-1987, שאומץ במסגרת האמנה הבין-לאומית להגנה על שכבת האוזון מ-1985 (אמנת וינה), המופקד לעיון הציבור במשרדי המנהל;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"קברניט" – מי שבידו הפיקוד על כלי השיט;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"הקוד הבין-לאומי הימי למטענים מסוכנים" – הקוד הבין-לאומי הימי למטענים מסוכנים (IMDG – International Maritime Dangerous Goods Code), לרבות תוספותיו, כפי שיעודכן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"הקוד הבין-לאומי לכימיקלים בצובר" – הקוד הבין-לאומי לבנייה ולציוד אניות המובילות כימיקלים בצובר (IBC – International Code for the Construction and Equipment of Ships Carrying Dangerous Chemicals in Bulk), לרבות תוספותיו, כפי שיעודכן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"הקוד הטכני לתחמוצות חנקן (NOx – Nitrogen Oxides)" – הקוד הטכני בדבר בקרת הפליטה של תחמוצות חנקן ממנועי דיזל ימיים (Technical Code on Control of Emissions of Nitrogen Oxides from Marine Diesel Engines), לרבות תוספותיו, כפי שיעודכן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"רשימת ספקי דלק" – רשימה של ספקי דלק המספקים בישראל דלק לכלי שיט כמפורט בתקנה 60;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"שיטה מאושרת להגבלת פליטה" – שיטה להגבלת פליטה של תחמוצות חנקן לפי פרק 7 בקוד הטכני לתחמוצות חנקן (NOx), שאישר יצרן המנוע;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"שלב בנייה דומה" – שלב בנייה של כלי שיט שמתקיימים לגביו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מתחילה בנייה הניתנת לזיהוי עם כלי שיט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התחילה הרכבתו של כלי שיט המכילה 50 טונות לפחות או אחוז אחד מהמסה המשוערת של כל חומר הבנייה, הנמוך מביניהם;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"שנה קלנדרית" – התקופה שמיום 1 בחודש ינואר עד יום 31 בחודש דצמבר של שנה מסוימת;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"תיקון, שינוי או חידוש מהותי" – תיקון, שינוי או חידוש, לפי העניין, שיש בו כדי להשפיע על שיעור הפליטה, ובכלל זה תיקון, שינוי או חידוש של אחד מאלה: המבנה, הציוד, המערכות, האביזרים, הסידורים והחומרים;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"תוכנית לניהול תרכובות אורגניות נדיפות" – תוכנית לניהול תרכובות אורגניות נדיפות המותאמת למכלית מסוימת לפי תקנה 32;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"תעודה בין-לאומית ליעילות אנרגטית" – תעודה בין-לאומית ליעילות אנרגטית (IEEC – International Energy Efficiency Certificate), שנוסחה מובא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"תעודה בין-לאומית למניעת זיהום אוויר" – תעודה בין-לאומית למניעת זיהום אוויר (IAPP – International Air Pollution Prevention Certificate), שנוסחה מובא בתוספת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"תעודות" – תעודה בין-לאומית ליעילות אנרגטית ותעודה בין-לאומית למניעת זיהום אוויר;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"תפוסה ברוטו" – נפח האנייה הכולל שנקבע לפי מדידת התפוסה כאמור בתקנות הספנות (כלי שיט) (מדידת תפוסתם של כלי שיט), התשמ"ג-1983;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הנמלים בטיחות השיט" – תקנות הנמלים (בטיחות השיט), התשמ"ג-1982;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הנמלים השלכת אשפה מכלי שיט" – תקנות הנמלים (השלכת אשפה מכלי שיט), התשפ"ב-2022;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הנמלים חומרים נוזליים מזיקים בצובר" – תקנות הנמלים (חומרים נוזליים מזיקים בצובר),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למניעת זיהום מי ים בשמן" – תקנות מניעת זיהום מי הים בשמן (ביצוע האמנה), התשמ"ז-1987;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"תרכובת אורגנית נדיפה" (VOC – Volatile Organic Compound) – חומר אורגני או תערובת של חומרים הכוללת חומר אורגני, שלחץ האדים שלו הוא 1 קילו פסקל (kPa) לפחות בתנאי לחץ אטמוספרי ובטמפרטורה של 20 מעלות צלזיוס.</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w:t>
      </w:r>
      <w:r>
        <w:rPr>
          <w:lang w:bidi="he-IL"/>
          <w:rFonts w:hint="cs" w:cs="FrankRuehl"/>
          <w:szCs w:val="26"/>
          <w:rtl/>
        </w:rPr>
        <w:tab/>
        <w:t xml:space="preserve">תקנות אלה יחולו על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כלי שיט כשהוא בשטח ישראל, לרבות באזור הימי;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כלי שיט ישראלי – גם כשהוא מחוץ לשטח ישראל.</w:t>
      </w:r>
    </w:p>
    <w:p>
      <w:pPr>
        <w:bidi/>
        <w:spacing w:before="70" w:after="5" w:line="250" w:lineRule="auto"/>
        <w:jc w:val="center"/>
      </w:pPr>
      <w:defaultTabStop w:val="720"/>
      <w:r>
        <w:rPr>
          <w:lang w:bidi="he-IL"/>
          <w:rFonts w:hint="cs" w:cs="FrankRuehl"/>
          <w:szCs w:val="26"/>
          <w:b/>
          <w:bCs/>
          <w:rtl/>
        </w:rPr>
        <w:t xml:space="preserve">חלק ב':מניעת זיהום אוויר בשל פליטה מכלי שיט</w:t>
      </w:r>
      <w:bookmarkStart w:name="h4" w:id="4"/>
      <w:bookmarkEnd w:id="4"/>
    </w:p>
    <w:p>
      <w:pPr>
        <w:bidi/>
        <w:spacing w:before="70" w:after="5" w:line="250" w:lineRule="auto"/>
        <w:jc w:val="center"/>
      </w:pPr>
      <w:defaultTabStop w:val="720"/>
      <w:r>
        <w:rPr>
          <w:lang w:bidi="he-IL"/>
          <w:rFonts w:hint="cs" w:cs="FrankRuehl"/>
          <w:szCs w:val="26"/>
          <w:b/>
          <w:bCs/>
          <w:rtl/>
        </w:rPr>
        <w:t xml:space="preserve">פרק א':חומרים מדללי אוזון</w:t>
      </w:r>
      <w:bookmarkStart w:name="h5" w:id="5"/>
      <w:bookmarkEnd w:id="5"/>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פליטה</w:t>
                </w:r>
              </w:p>
            </w:txbxContent>
          </v:textbox>
        </v:rect>
      </w:pict>
      <w:r>
        <w:rPr>
          <w:lang w:bidi="he-IL"/>
          <w:rFonts w:hint="cs" w:cs="FrankRuehl"/>
          <w:szCs w:val="34"/>
          <w:rtl/>
        </w:rPr>
        <w:t xml:space="preserve">3.</w:t>
      </w:r>
      <w:r>
        <w:rPr>
          <w:lang w:bidi="he-IL"/>
          <w:rFonts w:hint="cs" w:cs="FrankRuehl"/>
          <w:szCs w:val="26"/>
          <w:rtl/>
        </w:rPr>
        <w:tab/>
        <w:t xml:space="preserve">לא יפלוט אדם פליטה של חומר מדלל אוזון מכלי שיט, לרבות פליטה מכוונת; בתקנה זו, "פליטה מכוונת" – לרבות פליטה במהלך תחזוקה, טיפול, תיקון או סילוק של התקן, ולמעט פליטה מזערית הכרוכה בלכידה מחדש או במחזור של חומר מדלל אוזון.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שימוש בהתקן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יעשה אדם שימוש בהתקן המכיל חומר מדלל אוזון, למעט הידרו-כלורו-פלואורו-פחמנים (HCFC) (בתקנת משנה זו – ההתקן), בכלי השיט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כלי שיט שנבנה ב-19 במאי 2005 או אחרי תאריך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כלי שיט שנבנה לפני התאריך האמור בפסקה (1), שתאריך המסירה של ההתקן לכלי השיט לפי החוזה שנחתם לגביו, ובהעדר חוזה – תאריך מסירתו בפועל, הוא 19 במאי 2005 או אחרי תאריך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יעשה אדם שימוש בהתקן המכיל חומר מדלל אוזון, לרבות הידרו-כלורו-פלואורו-פחמנים (HCFC) (בתקנת משנה זו – התקן HCFC), בכלי השיט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כלי שיט שנבנה ב-1 בינואר 2020 או אחרי תאריך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כלי שיט שנבנה לפני התאריך האמור בפסקה (1), שתאריך המסירה של התקן HCFC לכלי השיט לפי החוזה שנחתם לגביו, ובהעדר חוזה – תאריך מסירתו בפועל, הוא 1 בינואר 2020 או אחרי תאריך זה.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 למיתקן קליטה</w:t>
                </w:r>
              </w:p>
            </w:txbxContent>
          </v:textbox>
        </v:rect>
      </w:pict>
      <w:r>
        <w:rPr>
          <w:lang w:bidi="he-IL"/>
          <w:rFonts w:hint="cs" w:cs="FrankRuehl"/>
          <w:szCs w:val="34"/>
          <w:rtl/>
        </w:rPr>
        <w:t xml:space="preserve">5.</w:t>
      </w:r>
      <w:r>
        <w:rPr>
          <w:lang w:bidi="he-IL"/>
          <w:rFonts w:hint="cs" w:cs="FrankRuehl"/>
          <w:szCs w:val="26"/>
          <w:rtl/>
        </w:rPr>
        <w:tab/>
        <w:t xml:space="preserve">קברניט כלי השיט יוודא כי חומר מדלל אוזון והתקן המכיל חומר כאמור, יימסרו למיתקן קליטה בהתאם להוראות פרק ו' של חלק זה.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של התקן המכיל חומר מדלל אוזון</w:t>
                </w:r>
              </w:p>
            </w:txbxContent>
          </v:textbox>
        </v:rect>
      </w:pict>
      <w:r>
        <w:rPr>
          <w:lang w:bidi="he-IL"/>
          <w:rFonts w:hint="cs" w:cs="FrankRuehl"/>
          <w:szCs w:val="34"/>
          <w:rtl/>
        </w:rPr>
        <w:t xml:space="preserve">6.</w:t>
      </w:r>
      <w:r>
        <w:rPr>
          <w:lang w:bidi="he-IL"/>
          <w:rFonts w:hint="cs" w:cs="FrankRuehl"/>
          <w:szCs w:val="26"/>
          <w:rtl/>
        </w:rPr>
        <w:tab/>
        <w:t xml:space="preserve">קברניט כלי שיט החייב בתעודה בין-לאומית למניעת זיהום אוויר, ושבו התקן המכיל חומר מדלל אוזון, יוודא כי נערך רישום של כל התקן המכיל חומר מדלל אוזון בתוספת לתעודה האמורה.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בפנקס חומרים מדללי אוזון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קברניט כלי שיט החייב בתעודה בין-לאומית למניעת זיהום אוויר, ושבו התקן המכיל חומר מדלל אוזון (בתקנה זו – ההתקן), יוודא כי בכלי השיט יימצא פנקס חומרים מדללי אוזון (בתקנה זו – הפנקס), וכי יירשמו בו הפרטים על אודות כל פעולה שבוצעה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טעינה, מלאה או חלקית, של ההתקן;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תיקון או תחזוקה של ההתקן;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שחרור מכוון או לא מכוון של חומר מדלל אוזון לאטמוספירה;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מסירה של חומר מדלל אוזון למיתקן קליטה;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אספקה של חומרים מדללי אוזון לכלי 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תפרסם באתר האינטרנט פנקס לדוגמה.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רישום כאמור בתקנת משנה (א) ייערך במונחים של מסה של חומר ויוצג בקילוגרמים, ככל הניתן.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הרישום בפנקס של כלי שיט ישראלי ייעשה בשפות העברית והאנגלית; במקרה של מחלוקת או אי-התאמה, יגבר הרישום בעברית.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בכלי שיט שאינו כלי שיט ישראלי, המנהל רישום בפנקס בכמה שפות, יגבר הרישום בשפה הלאומית הרשמית של המדינה שאת דגלה רשאי כלי השיט להניף.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רישום בפנקס ייערך בלא דיחוי לאחר השלמת הפעולה הנוגעת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כל רישום בפנקס ייחתם על ידי הקצין האחראי על הפעולה הנוגעת לרישום, ובשולי כל עמוד שבפנקס יחתום גם קברניט כלי השיט.</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פרק א'</w:t>
                </w:r>
              </w:p>
            </w:txbxContent>
          </v:textbox>
        </v:rect>
      </w:pict>
      <w:r>
        <w:rPr>
          <w:lang w:bidi="he-IL"/>
          <w:rFonts w:hint="cs" w:cs="FrankRuehl"/>
          <w:szCs w:val="34"/>
          <w:rtl/>
        </w:rPr>
        <w:t xml:space="preserve">8.</w:t>
      </w:r>
      <w:r>
        <w:rPr>
          <w:lang w:bidi="he-IL"/>
          <w:rFonts w:hint="cs" w:cs="FrankRuehl"/>
          <w:szCs w:val="26"/>
          <w:rtl/>
        </w:rPr>
        <w:tab/>
        <w:t xml:space="preserve">הוראות פרק זה לא יחולו על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ציוד אטום לחלוטין בכלי שיט, ובלבד שאין לו חיבור לטעינה של חומר קירור המכיל חומרים מדללי אוזון או לרכיב הניתן להסרה המכיל חומרים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כלי שיט פרטי.</w:t>
      </w:r>
    </w:p>
    <w:p>
      <w:pPr>
        <w:bidi/>
        <w:spacing w:before="70" w:after="5" w:line="250" w:lineRule="auto"/>
        <w:jc w:val="center"/>
      </w:pPr>
      <w:defaultTabStop w:val="720"/>
      <w:r>
        <w:rPr>
          <w:lang w:bidi="he-IL"/>
          <w:rFonts w:hint="cs" w:cs="FrankRuehl"/>
          <w:szCs w:val="26"/>
          <w:b/>
          <w:bCs/>
          <w:rtl/>
        </w:rPr>
        <w:t xml:space="preserve">פרק ב':תחמוצות חנקן (NOx – Nitrogen Oxides)</w:t>
      </w:r>
      <w:bookmarkStart w:name="h12" w:id="12"/>
      <w:bookmarkEnd w:id="12"/>
    </w:p>
    <w:p>
      <w:pPr>
        <w:bidi/>
        <w:spacing w:before="70" w:after="5" w:line="250" w:lineRule="auto"/>
        <w:jc w:val="center"/>
      </w:pPr>
      <w:defaultTabStop w:val="720"/>
      <w:r>
        <w:rPr>
          <w:lang w:bidi="he-IL"/>
          <w:rFonts w:hint="cs" w:cs="FrankRuehl"/>
          <w:szCs w:val="26"/>
          <w:b/>
          <w:bCs/>
          <w:rtl/>
        </w:rPr>
        <w:t xml:space="preserve">סימן א':כללי</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 – פרק ב'</w:t>
                </w:r>
              </w:p>
            </w:txbxContent>
          </v:textbox>
        </v:rect>
      </w:pict>
      <w:r>
        <w:rPr>
          <w:lang w:bidi="he-IL"/>
          <w:rFonts w:hint="cs" w:cs="FrankRuehl"/>
          <w:szCs w:val="34"/>
          <w:rtl/>
        </w:rPr>
        <w:t xml:space="preserve">9.</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"שינוי יסודי" – שינוי במנוע דיזל ימי כמפורט להלן שנעשה ב-1 בינואר 2000 או אחרי תאריך זה, ואין לו אישור לפי הקוד הטכני לתחמוצות חנקן (NOx) לגבולות המותרים לפליטה כמפורט בטור ב' לתוספת השלישית, לעניין פרטים 1 עד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החלפת המנוע במנוע דיזל ימי או התקנה של מנוע דיזל ימי נוסף;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שינוי אחר במנוע, כאמור בקוד הטכני לתחמוצות חנקן (NOx);</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הגברה של ההספק המרבי בפעולה רציפה של המנוע ביותר מ-10% מההספק המרבי כאמור כפי שמצוין באישור המקורי של המנוע.</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 פרק ב'</w:t>
                </w:r>
              </w:p>
            </w:txbxContent>
          </v:textbox>
        </v:rect>
      </w:pict>
      <w:r>
        <w:rPr>
          <w:lang w:bidi="he-IL"/>
          <w:rFonts w:hint="cs" w:cs="FrankRuehl"/>
          <w:szCs w:val="34"/>
          <w:rtl/>
        </w:rPr>
        <w:t xml:space="preserve">10.</w:t>
      </w:r>
      <w:r>
        <w:rPr>
          <w:lang w:bidi="he-IL"/>
          <w:rFonts w:hint="cs" w:cs="FrankRuehl"/>
          <w:szCs w:val="26"/>
          <w:rtl/>
        </w:rPr>
        <w:tab/>
        <w:t xml:space="preserve">הוראות פרק זה יחולו על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מנוע דיזל ימי בעל הספק העולה על 130 קילו-ואט (kW) שהותקן בכלי שיט שנבנה ב-1 בינואר 2000 או אחרי תאריך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מנוע דיזל ימי בעל הספק העולה על 130 קילו-ואט (kW) שבוצע בו שינוי יסודי, אלא אם כן הוכח, להנחת דעתו של הבודק המוסמך, שהמנוע האמור הוא תחליף זהה למנוע שהוא מחליף.</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פרק ב'</w:t>
                </w:r>
              </w:p>
            </w:txbxContent>
          </v:textbox>
        </v:rect>
      </w:pict>
      <w:r>
        <w:rPr>
          <w:lang w:bidi="he-IL"/>
          <w:rFonts w:hint="cs" w:cs="FrankRuehl"/>
          <w:szCs w:val="34"/>
          <w:rtl/>
        </w:rPr>
        <w:t xml:space="preserve">11.</w:t>
      </w:r>
      <w:r>
        <w:rPr>
          <w:lang w:bidi="he-IL"/>
          <w:rFonts w:hint="cs" w:cs="FrankRuehl"/>
          <w:szCs w:val="26"/>
          <w:rtl/>
        </w:rPr>
        <w:tab/>
        <w:t xml:space="preserve">על אף הוראות תקנה 10, הוראות פרק זה לא יחולו על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מנוע דיזל ימי המיועד לאחד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שימוש במצב חירום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הפעלה של מיתקן או ציוד המיועדים לשימוש במצב חירום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שימוש בסירת הצלה המותקנת או מחוברת לכלי השיט במצב חירום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מנוע דיזל ימי המותקן בכלי שיט שמפליג רק בין נמלים ומסופים, במימי החופין של ישראל, במים הפנימיים שלה או באזור הימי, ובלבד שכלי השיט האמור קיבל היתר מאת המנהל לפי תקנה 128;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מנוע דיזל ימי המותקן בכלי שיט פרטי.</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מתחולת פרק ב'</w:t>
                </w:r>
              </w:p>
            </w:txbxContent>
          </v:textbox>
        </v:rect>
      </w:pict>
      <w:r>
        <w:rPr>
          <w:lang w:bidi="he-IL"/>
          <w:rFonts w:hint="cs" w:cs="FrankRuehl"/>
          <w:szCs w:val="34"/>
          <w:rtl/>
        </w:rPr>
        <w:t xml:space="preserve">12.</w:t>
      </w:r>
      <w:r>
        <w:rPr>
          <w:lang w:bidi="he-IL"/>
          <w:rFonts w:hint="cs" w:cs="FrankRuehl"/>
          <w:szCs w:val="26"/>
          <w:rtl/>
        </w:rPr>
        <w:tab/>
        <w:t xml:space="preserve">על אף האמור בתקנה 10, המנהל רשאי לפטור כלי שיט שמותקן בו מנוע דיזל ימי מהוראות פרק זה, אם כלי השיט נבנה לפני 19 במאי 2005 או אם במנוע כאמור בוצע שינוי יסודי לפני התאריך האמור, ובלבד שכלי השיט מפליג רק בין נמלים ומסופים, במימי החופין של ישראל, במים הפנימיים של ישראל או באזור הימי.</w:t>
      </w:r>
    </w:p>
    <w:p>
      <w:pPr>
        <w:bidi/>
        <w:spacing w:before="70" w:after="5" w:line="250" w:lineRule="auto"/>
        <w:jc w:val="center"/>
      </w:pPr>
      <w:defaultTabStop w:val="720"/>
      <w:r>
        <w:rPr>
          <w:lang w:bidi="he-IL"/>
          <w:rFonts w:hint="cs" w:cs="FrankRuehl"/>
          <w:szCs w:val="26"/>
          <w:b/>
          <w:bCs/>
          <w:rtl/>
        </w:rPr>
        <w:t xml:space="preserve">סימן ב':הוראות לעניין שינוי יסודי</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מנוע חלופי או מנוע נוסף</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הוחלף מנוע דיזל ימי במנוע שאינו זהה או הותקן מנוע דיזל ימי נוסף בכלי שיט, יחולו הוראות התוספת השלישית במועד החלפת המנוע או הוספתו,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הותקן בכלי שיט מנוע חלופי ב-1 בינואר 2016 או אחרי תאריך זה, והפעלתו אינה מאפשרת עמידה ברמות המותרות של פליטת תחמוצות חנקן כמפורט בטור ב' לתוספת השלישית לעניין פרט 3, לפי הנחיית אימ"ו לעניין אי-תחולת הגבלות הפליטה על מנוע חלופי שאינו זהה [MEPC.230(65)] יחולו הגבלות הפליטה כמפורט בטור ב' לתוספת האמורה לעניין פרט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הותקן בכלי שיט מנוע דיזל ימי שבוצע בו שינוי יסודי לפי פסקאות (2) או (3) של ההגדרה האמורה, יחולו לגביו ההוראות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כלי שיט שנבנה לפני 1 בינואר 2000 – הגבלות הפליטה כאמור בטור ב' לתוספת השלישית לעניין פרט 1, החל במועד ההתקנה;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כלי שיט שנבנה ב-1 בינואר 2000 או אחרי תאריך זה – הגבלות הפליטה כאמור בטור ב' לתוספת השלישית לעניין פרטים 2 ו-3, לפי העניין, החל במועד בנייתו.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האחריות לקיום הוראות תקנה זו חלה על בעל כלי השיט.</w:t>
      </w:r>
    </w:p>
    <w:p>
      <w:pPr>
        <w:bidi/>
        <w:spacing w:before="70" w:after="5" w:line="250" w:lineRule="auto"/>
        <w:jc w:val="center"/>
      </w:pPr>
      <w:defaultTabStop w:val="720"/>
      <w:r>
        <w:rPr>
          <w:lang w:bidi="he-IL"/>
          <w:rFonts w:hint="cs" w:cs="FrankRuehl"/>
          <w:szCs w:val="26"/>
          <w:b/>
          <w:bCs/>
          <w:rtl/>
        </w:rPr>
        <w:t xml:space="preserve">סימן ג':הגבלות בהפעלת מנוע דיזל ימי</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פליטת תחמוצות חנקן</w:t>
                </w:r>
              </w:p>
            </w:txbxContent>
          </v:textbox>
        </v:rect>
      </w:pict>
      <w:r>
        <w:rPr>
          <w:lang w:bidi="he-IL"/>
          <w:rFonts w:hint="cs" w:cs="FrankRuehl"/>
          <w:szCs w:val="34"/>
          <w:rtl/>
        </w:rPr>
        <w:t xml:space="preserve">14.</w:t>
      </w:r>
      <w:r>
        <w:rPr>
          <w:lang w:bidi="he-IL"/>
          <w:rFonts w:hint="cs" w:cs="FrankRuehl"/>
          <w:szCs w:val="26"/>
          <w:rtl/>
        </w:rPr>
        <w:tab/>
        <w:t xml:space="preserve">לא יפעיל אדם מנוע דיזל ימי המותקן בכלי שיט שנבנה בתקופות המנויות בפרטים 1 עד 3 לתוספת השלישית, אלא אם כן רמות הפליטה של תחמוצות החנקן מאותו מנוע אינן עולות על הרמות המפורטות לצידן בטור ב' לתוספת האמורה; בסימן זה, "פליטה של תחמוצות חנקן" – פליטה משוקללת כוללת של דו-תחמוצת החנקן ממנוע דיזל ימי.</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פליטה של תחמוצות חנקן באזורי בקרת פליטה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בפרק זה, "אזור בקרת פליטה" לעניין תחמוצות חנקן – כל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האזור הצפון אמריקני, כמפורט בפרט (1) לתוספת הרביעית;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אזור הים הקריבי של ארצות הברית, כמפורט בפרט (2) לתוספת הרביעית;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אזור הים הבלטי, כמפורט בפרט (2) לתוספת הראשונה לתקנות הנמלים השלכת אשפה מכלי 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אזור הים הצפוני, כמפורט בפרט (6) לתוספת הראשונה לתקנות הנמלים השלכת אשפה מכלי 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אזור נוסף שהוכרז על ידי אימ"ו כאזור בקרת פליטה; המנהל יפרסם באתר האינטרנט הודעה על אזור שהוכרז כאמור ועל מועד תחילת תוקפה של ההכרזה לעניין תקנות אלה, ובלבד שמועד התחילה לא יפחת משלושים ימים מיום פרסום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כלי שיט שפועל באזור בקרת פליטה שנבנה בתקופות המנויות בטור א' לתוספת השלישית לעניין פרט 3 יחולו הגבלות הפליטה המפורטות לצידן בטור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קברניט כלי שיט שפועל באזור בקרת פליטה יוודא כי מנוע הדיזל שמותקן בכלי השיט עומד בהגבלות הפליטה המפורטות בטור ב' לתוספת השלישית, לעניין פרט 2 או פרטים 2 ו-3, לפי העניין, וכן כי ייערך רישום של הפרטים האלה ביומן מכונאי ראשי, בסמוך למועד הכניסה לאזור האמור והיציאה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שלב של רמות פליטה (Tier);</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תאריך ושעה;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מיקום כלי השיט;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המצב התפעולי של המנוע (status on/off).</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(ב), הוראות פרט 3 לתוספת השלישית לא יחולו על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כלי שיט שמותקן בו מנוע דיזל ימי ומתקיים לגביו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אורכו (L) של כלי השיט, כהגדרתו בתקנה 18 לתקנות למניעת זיהום מי ים בשמן, פחות מ-24 מטרים והוא תוכנן במיוחד ומשמש אך ורק למטרת שיט תענוגות;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בעל הספק הנעה משולב של מנוע דיזל הנמוך מ-kW 750, והוכח, להנחת דעתו של הבודק המוסמך, כי הוא אינו עומד בהגבלות הפליטה בשל מגבלות תכנון או בנייה של כלי השיט;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מתקיימים לגביו כל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תפוסתו ברוטו פחות מ-500 טונות;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נבנה לפני 1 בינואר 2021;</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אורכו (L), כמוגדר בתקנה 18 לתקנות למניעת זיהום מי ים בשמן, 24 מטרים או יותר;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תוכנן במיוחד, ומשמש אך ורק למטרת שיט תענוגות;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כלי שיט שהסתיימה בנייתו או שתוקן במספנה או במיתקן אחר המשמש לתיקונים, שנמצאים באזור בקרת פליטה (בתקנה זו – מספנה, מיתקן או האזור, לפי העניין), שנמסר לבעליו או לקברניט ושמפליג במישרין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מהמספנה או המיתקן אל היציאה מהאזור, ובלבד שכלי השיט עומד בתנאים המפורטים בפרט 2 לתוספת השלישית;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כלי שיט שמותקן בו מנוע דו-דלקי – מהמספנה או המיתקן אל מיתקן התדלוק הקרוב ביותר שמתאים לכלי השיט ושנמצא באזור או עד ליציאה מהאזור, ובלבד שכלי השיט עומד בתנאים המפורטים בפרט 2 לתוספת השלישית;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כלי שיט שלא מותקן בו מנוע דו-דלקי, למעט כלי שיט כאמור בפסקה (2), שמפליג במישרין מהכניסה לאזור ועד למספנה או למיתקן, או מהם ועד ליציאה מהאזור, ובלבד שההפלגה נערכת לאחר ביצוע הסבה, תיקון או טיפול תחזוקה במנוע;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כלי שיט שמותקן בו מנוע דו-דלקי, למעט כלי שיט כאמור בפסקה (2), שמפליג במישרין אל מספנה או מיתקן באזור, לצורך הסבה, תיקון או טיפול (בפסקה זו – תיקון), במועדים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כלי השיט נדרש שלא לשאת מטען גז או דלק גזי מסיבות בטיחותיות במהלך התיקון – החל מכניסתו לאזור ועד ליציאתו ממנו;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כלי השיט נושא מטען גז או דלק גזי – החל ממיתקן פריקת הגז הקרוב ביותר שמותאם לכלי השיט באזור ועד ליציאה ממיתקן התדלוק הקרוב ביותר שמותאם לכלי השיט באזור לאחר השלמת התיקון.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כלי שיט כאמור בתקנת משנה (ד)(1) יעמוד בהגבלות הפליטה כמפורט בפרט 2 לתוספת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כלי שיט כאמור בתקנת משנה (ד)(2) עד (4) יעמוד בתנאים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המנוע של כלי השיט יעמוד בהגבלות הפליטה כמפורט בטור ב' לתוספת השלישית לעניין פרט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כלי השיט לא יעמיס או יפרוק מטען;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כלי השיט יקיים כל דרישות הניתוב כנדרש על ידי מדינת הנמל של המספנה או המיתקן.</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פליטה בכלי שיט מסוימים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על אף האמור בתקנה 10(1), על כלי שיט שנבנה בתקופה שבין 1 בינואר 1990 ל-1 בינואר 2000, שהותקן בו מנוע דיזל ימי בעל הספק העולה על 5,000 קילו-ואט (kW) ונפח דחיקה לצילינדר של 90 ליטר או יותר (בתקנה זו ובתקנות 17 ו-18 – כלי השיט), יחולו הגבלות הפליטה כאמור בטור ב' לתוספת השלישית לעניין פרט 1, ובלבד שהמנהל אישר לכלי השיט לעשות שימוש בשיטה מאושרת להגבלת פליטה לעניין המנוע האמור, לפי תקנה 18 או שיש לו אישור כאמור בתקנת משנה (ב)(2).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כלי השיט או קברניטו יוודא כי כלי השיט עומד בהגבלות הפליטה כאמור בתקנת משנה (א) ויוכיח זאת באמצעות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התקנה של שיטה מאושרת להגבלת פליטה לפי תקנה 17(א) ורישום השיטה האמורה בתעודה הבין-לאומית למניעת זיהום אוויר של כלי השיט לפי תקנה 17(ב)(1);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אישור יצרן המנוע המאמת כי המנוע פועל לפי הגבלות הפליטה המפורטות בתקנת משנה (א) ורישום בדבר האימות האמור בתעודה הבין-לאומית למניעת זיהום אוויר של כלי השיט לפי תקנה 17(ב)(2).</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התקנה של שיטה מאושרת להגבלת פליטה בכלי שיט מסוימים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בעל כלי השיט או קברניטו יוודא כי שיטה מאושרת להגבלת פליטה, שהמנהל אישר את השימוש בה לפי תקנה 18, תותקן בכלי השיט לא יאוחר מהמועד שבו נערכה בדיקת החידוש הראשונה לפי תקנה 86, ובלבד שהבדיקה האמורה תיערך לאחר שחלפו שנים עשר חודשים לפחות מיום שאימ"ו אישר את השיטה כשיטה מאושרת; על אף האמור, הוכיח בעל כלי השיט או הקברניט, להנחת דעתו של המנהל, כי שיטה כאמור לא הייתה זמינה לרכישה באופן מסחרי במועד האמור, תותקן שיטה כאמור בכלי השיט לא יאוחר מהמועד שבו תיערך לראשונה בדיקה שנתית לפי תקנה 84 לכלי השיט לאחר שהשיטה זמינה לרכישה.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כלי השיט וקברניטו יוודאו כי בתעודה הבין-לאומית למניעת זיהום אוויר של כלי השיט ייערך רישום מתאים של אחד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בכלי השיט מותקנת שיטה מאושרת להגבלת פליטה, שהמנהל אישר את השימוש בה לפי תקנה 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אישור יצרן המנוע לפי תקנה 16(ב)(2);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התקנת שיטה מאושרת להגבלת פליטה אינה ישימה;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שיטה מאושרת להגבלת פליטה אינה זמינה לרכישה באופן מסחרי כאמור בתקנת משנה (א).</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לשימוש בשיטה מאושרת להגבלת פליטה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אישר אימ"ו שיטה מאושרת להגבלת פליטה לכלי שיט, יבקש בעל כלי השיט מהמנהל אישור לשימוש בשיטה האמורה; אישר המנהל כאמור יפרסם את האישור 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המנהל לפי תקנת משנה (א) יינתן לאחר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המתכנן של מנוע הדיזל הימי אישר כי ההשפעה המחושבת של השיטה המאושרת להגבלת פליטה לא תוריד את הספק המנוע ביותר מאחוז אחד, לא תגדיל את צריכת הדלק ביותר משני אחוזים ולא תשפיע לרעה על העמידות או האמינות של המנוע;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אישור המתכנן לענין צריכת הדלק כאמור בפסקה (1), יינתן לפי מחזור הבדיקה המתאים ובהתאם למקדמי השקלול המפורטים בקוד הטכני לתחמוצות חנקן (NOx – Nitrogen Oxides);</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
      </w:r>
      <w:hyperlink xmlns:r="http://schemas.openxmlformats.org/officeDocument/2006/relationships" w:history="true" r:id="R3df65a71564940e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כאמור בתקנת משנה (א) ישמש לאימות העמידה של מנוע הדיזל הימי בהגבלות על תחמוצות החנקן לפי פרק זה.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מדידה של רמות פליטה</w:t>
                </w:r>
              </w:p>
            </w:txbxContent>
          </v:textbox>
        </v:rect>
      </w:pict>
      <w:r>
        <w:rPr>
          <w:lang w:bidi="he-IL"/>
          <w:rFonts w:hint="cs" w:cs="FrankRuehl"/>
          <w:szCs w:val="34"/>
          <w:rtl/>
        </w:rPr>
        <w:t xml:space="preserve">19.</w:t>
      </w:r>
      <w:r>
        <w:rPr>
          <w:lang w:bidi="he-IL"/>
          <w:rFonts w:hint="cs" w:cs="FrankRuehl"/>
          <w:szCs w:val="26"/>
          <w:rtl/>
        </w:rPr>
        <w:tab/>
        <w:t xml:space="preserve">מדידה של רמות פליטה של תחמוצות החנקן בפועל תיערך לפי הקוד הטכני לתחמוצות חנקן (NOx); מדידה כאמור תייצג את תנאי התפעול הרגיל של המנוע.</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התקנה של מיתקן השבתה או ביצוע פעולה לא רצויה לבקרת פליטה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לא יתקין אדם בכלי שיט מיתקן השבתה ולא יבצע פעולה לא רצויה לבקרת פליטה, אלא אם כן השימוש במיתקן כלול באופן מהותי בתהליך בדיקת הפליטה כמפורט בקוד הטכני לתחמוצות חנקן (NOx).</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תקנת משנה (א) כדי למנוע את השימוש במיתקן עזר לבקרה.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
"מיתקן השבתה" – מיתקן שמודד או חש את משתני התפעול המפורטים להלן, או מגיב עליהם: מהירות מנוע, טמפרטורה, לחץ יניקה או משתנה אחר, והכול למטרות של הפעלה, אפיון, השהיה או השבתה של פעולת מערכת בקרת הפליטה או של רכיב כלשהו בה, באופן שיעילות המערכת תהיה נמוכה מהיעילות שלה בתנאי תפעול רגילים;
"מיתקן עזר לבקרה" – מערכת, אמצעי תפקוד או תוכנית פעולה לבקרה, המותקנים או מיושמים, לפי העניין, במנוע דיזל ימי ומשמשים להגנה על המנוע או על הציוד הנלווה למנוע מפני תנאי תפעול שתוצאתם עלולה לגרום נזק או תקלה, או המשמשים לסייע בהתנעת המנוע, ובכלל זה פעולה או אמצעי אחרים שהוכח לגביהם, להנחת דעתו של הבודק המוסמך, שאינם מיתקן השבתה;
"פעולה לא רצויה לבקרת פליטה", לעניין מערכת בקרת הפליטה של כלי שיט – כל פעולה או אמצעי שמבוצעים בזמן שכלי השיט פועל בתנאי שימוש רגילים ושמפחיתים את היעילות של מערכת בקרת הפליטה בכלי השיט לרמה נמוכה מזו שנצפתה בבדיקת הפליטה כמפורט בקוד הטכני לתחמוצות חנקן (NOx).</w:t>
      </w:r>
    </w:p>
    <w:p>
      <w:pPr>
        <w:bidi/>
        <w:spacing w:before="70" w:after="5" w:line="250" w:lineRule="auto"/>
        <w:jc w:val="center"/>
      </w:pPr>
      <w:defaultTabStop w:val="720"/>
      <w:r>
        <w:rPr>
          <w:lang w:bidi="he-IL"/>
          <w:rFonts w:hint="cs" w:cs="FrankRuehl"/>
          <w:szCs w:val="26"/>
          <w:b/>
          <w:bCs/>
          <w:rtl/>
        </w:rPr>
        <w:t xml:space="preserve">פרק ג':תחמוצות גופרית (SOx – Sulphur Oxides) וחלקיקים</w:t>
      </w:r>
      <w:bookmarkStart w:name="h28" w:id="28"/>
      <w:bookmarkEnd w:id="28"/>
    </w:p>
    <w:p>
      <w:pPr>
        <w:bidi/>
        <w:spacing w:before="70" w:after="5" w:line="250" w:lineRule="auto"/>
        <w:jc w:val="center"/>
      </w:pPr>
      <w:defaultTabStop w:val="720"/>
      <w:r>
        <w:rPr>
          <w:lang w:bidi="he-IL"/>
          <w:rFonts w:hint="cs" w:cs="FrankRuehl"/>
          <w:szCs w:val="26"/>
          <w:b/>
          <w:bCs/>
          <w:rtl/>
        </w:rPr>
        <w:t xml:space="preserve">סימן א':הגבלת תכולת הגופרית</w:t>
      </w:r>
      <w:bookmarkStart w:name="h29" w:id="29"/>
      <w:bookmarkEnd w:id="29"/>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תכולת הגופרית</w:t>
                </w:r>
              </w:p>
            </w:txbxContent>
          </v:textbox>
        </v:rect>
      </w:pict>
      <w:r>
        <w:rPr>
          <w:lang w:bidi="he-IL"/>
          <w:rFonts w:hint="cs" w:cs="FrankRuehl"/>
          <w:szCs w:val="34"/>
          <w:rtl/>
        </w:rPr>
        <w:t xml:space="preserve">21.</w:t>
      </w:r>
      <w:r>
        <w:rPr>
          <w:lang w:bidi="he-IL"/>
          <w:rFonts w:hint="cs" w:cs="FrankRuehl"/>
          <w:szCs w:val="26"/>
          <w:rtl/>
        </w:rPr>
        <w:tab/>
        <w:t xml:space="preserve">בעל כלי השיט וקברניטו יוודאו כי כלי השיט עומד באחד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תכולת הגופרית בדלק המצוי בכלי השיט או המשמש לתפעולו אינה עולה על 0.50% m/m;</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כלי השיט מצויד בחלופה שהותקנה לפי היתר המנהל, כאמור בתקנה 128, או היתר מאת רשות מוסמכת זרה של מדינת הדגל של כלי השיט, לפי העניין, ובלבד שהחלופה האמורה תאפשר לכלי השיט לעמוד ברמות הפליטה המתאימות לתכולת הגופרית כאמור בפסקה (1).</w:t>
      </w:r>
    </w:p>
    <w:p>
      <w:pPr>
        <w:bidi/>
        <w:spacing w:before="70" w:after="5" w:line="250" w:lineRule="auto"/>
        <w:jc w:val="center"/>
      </w:pPr>
      <w:defaultTabStop w:val="720"/>
      <w:r>
        <w:rPr>
          <w:lang w:bidi="he-IL"/>
          <w:rFonts w:hint="cs" w:cs="FrankRuehl"/>
          <w:szCs w:val="26"/>
          <w:b/>
          <w:bCs/>
          <w:rtl/>
        </w:rPr>
        <w:t xml:space="preserve">סימן ב':הגבלת תכולת הגופרית באזורי בקרת פליטה</w:t>
      </w:r>
      <w:bookmarkStart w:name="h31" w:id="31"/>
      <w:bookmarkEnd w:id="31"/>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אזורי בקרת פליטה של תחמוצות גופרית</w:t>
                </w:r>
              </w:p>
            </w:txbxContent>
          </v:textbox>
        </v:rect>
      </w:pict>
      <w:r>
        <w:rPr>
          <w:lang w:bidi="he-IL"/>
          <w:rFonts w:hint="cs" w:cs="FrankRuehl"/>
          <w:szCs w:val="34"/>
          <w:rtl/>
        </w:rPr>
        <w:t xml:space="preserve">22.</w:t>
      </w:r>
      <w:r>
        <w:rPr>
          <w:lang w:bidi="he-IL"/>
          <w:rFonts w:hint="cs" w:cs="FrankRuehl"/>
          <w:szCs w:val="26"/>
          <w:rtl/>
        </w:rPr>
        <w:tab/>
        <w:t xml:space="preserve">בפרק זה, "אזור בקרת פליטה" לעניין תחמוצות גופרית – כל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האזור הצפון אמריקני, כמפורט בפרט (1) לתוספת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אזור הים הקריבי של ארצות הברית, כמפורט בפרט (2) לתוספת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אזור הים הבלטי, כמפורט בפרט (2) לתוספת הראשונה לתקנות הנמלים השלכת אשפה מכלי 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אזור הים הצפוני, כמפורט בפרט (6) לתוספת הראשונה בתקנות הנמלים השלכת אשפה מכלי 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אזור נוסף שהוכרז על ידי אימ"ו כאזור בקרת פליטה; המנהל יפרסם באתר האינטרנט הודעה על אזור שהוכרז כאמור ועל מועד תחילת תוקפה של ההכרזה לעניין תקנות אלה, ובלבד שמועד התחילה לא יפחת משלושים ימים מיום פרסום ההודעה.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תכולת הגופרית באזורי בקרת פליטה</w:t>
                </w:r>
              </w:p>
            </w:txbxContent>
          </v:textbox>
        </v:rect>
      </w:pict>
      <w:r>
        <w:rPr>
          <w:lang w:bidi="he-IL"/>
          <w:rFonts w:hint="cs" w:cs="FrankRuehl"/>
          <w:szCs w:val="34"/>
          <w:rtl/>
        </w:rPr>
        <w:t xml:space="preserve">23.</w:t>
      </w:r>
      <w:r>
        <w:rPr>
          <w:lang w:bidi="he-IL"/>
          <w:rFonts w:hint="cs" w:cs="FrankRuehl"/>
          <w:szCs w:val="26"/>
          <w:rtl/>
        </w:rPr>
        <w:tab/>
        <w:t xml:space="preserve">בעל כלי השיט וקברניטו יוודאו כי תכולת הגופרית של דלק המשמש לתפעול של כלי שיט הפועל באזור בקרת פליטה, לא תחרוג מ-0.10% m/m.</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דלק באזור בקרת פליטה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בעל כלי שיט או קברניטו, העושה שימוש, בזמן שכלי השיט נמצא באזור בקרת פליטה, בדלק שונה מהדלק המשמש את כלי השיט מחוץ לאזור כאמור, וזאת לצורך עמידה בהוראות תקנה 23, יקבע נוהל שיחול על צוות כלי השיט לעניין אופן ביצוע החלפת דלק בכניסה לאזור בקרת פליטה וביציאה ממנו; בנוהל כאמור ייקבע זמן מספיק לשטיפה מלאה של מערכת הדלק מכל דלק שחורג מתכולת הגופרית כאמור באותה תקנה, טרם כניסת כלי השיט לאזור בקרת פליטה; הקברניט יוודא כי צוות כלי השיט פועל לפי הנוהל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אחרי השלמת פעולה של החלפת דלק, לפני הכניסה לאזור בקרת פליטה או אחרי היציאה מאזור כאמור, יערוך הקצין האחראי לפעולה הנוגעת בדבר רישום של הפעולה האמורה בפנקס תכולת גופרית ויחתום בצד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רישום כאמור בתקנת משנה (ב) יכלול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כמות הדלק דל הגופרית בכל מכל דלק;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התאריך והשעה שבהם בוצעה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המיקום של 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בשולי כל עמוד בפנקס יחתום הקברניט.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הרשות תפרסם באתר האינטרנט דוגמה של פנקס תכולת גופרית.</w:t>
      </w:r>
    </w:p>
    <w:p>
      <w:pPr>
        <w:bidi/>
        <w:spacing w:before="70" w:after="5" w:line="250" w:lineRule="auto"/>
        <w:jc w:val="center"/>
      </w:pPr>
      <w:defaultTabStop w:val="720"/>
      <w:r>
        <w:rPr>
          <w:lang w:bidi="he-IL"/>
          <w:rFonts w:hint="cs" w:cs="FrankRuehl"/>
          <w:szCs w:val="26"/>
          <w:b/>
          <w:bCs/>
          <w:rtl/>
        </w:rPr>
        <w:t xml:space="preserve">סימן ג':הגבלת תכולת הגופרית בכלי שיט רתוק</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הגבלה על תכולת הגופרית בכלי שיט רתוק</w:t>
                </w:r>
              </w:p>
            </w:txbxContent>
          </v:textbox>
        </v:rect>
      </w:pict>
      <w:r>
        <w:rPr>
          <w:lang w:bidi="he-IL"/>
          <w:rFonts w:hint="cs" w:cs="FrankRuehl"/>
          <w:szCs w:val="34"/>
          <w:rtl/>
        </w:rPr>
        <w:t xml:space="preserve">25.</w:t>
      </w:r>
      <w:r>
        <w:rPr>
          <w:lang w:bidi="he-IL"/>
          <w:rFonts w:hint="cs" w:cs="FrankRuehl"/>
          <w:szCs w:val="26"/>
          <w:rtl/>
        </w:rPr>
        <w:tab/>
        <w:t xml:space="preserve">בעל כלי השיט וקברניטו יוודאו כי תכולת הגופרית של דלק המשמש לתפעול של כלי שיט רתוק לא תחרוג מ-0.10% m/m.</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 להגבלה על תכולת הגופרית בכלי שיט רתוק</w:t>
                </w:r>
              </w:p>
            </w:txbxContent>
          </v:textbox>
        </v:rect>
      </w:pict>
      <w:r>
        <w:rPr>
          <w:lang w:bidi="he-IL"/>
          <w:rFonts w:hint="cs" w:cs="FrankRuehl"/>
          <w:szCs w:val="34"/>
          <w:rtl/>
        </w:rPr>
        <w:t xml:space="preserve">26.</w:t>
      </w:r>
      <w:r>
        <w:rPr>
          <w:lang w:bidi="he-IL"/>
          <w:rFonts w:hint="cs" w:cs="FrankRuehl"/>
          <w:szCs w:val="26"/>
          <w:rtl/>
        </w:rPr>
        <w:tab/>
        <w:t xml:space="preserve">הוראות תקנה 25 לא יחולו אם מתקיים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משך הריתוק המתוכנן של כלי השיט אינו עולה על שעתיים;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המנועים של כלי השיט הרתוק וכל מיתקן שריפה אחר בו דוממים, והוא צורך חשמל ממקור חשמל שנמצא בחוף בזמן הריתוק.</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דלק בכלי שיט רתוק</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קברניט כלי שיט יוודא כי כלי שיט רתוק יחליף את הדלק המשמש אותו לדלק העומד בדרישה האמורה בתקנה 25, בהקדם האפשרי, בקרות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עם ריתוקו של כלי השיט, ולא יותר משעה לאחר השלמת תמרונו בעזרת המנועים הראשיים (FWE – Finish with engines);</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בסמוך לסיום ריתוקו של כלי השיט, ולא יותר משעה לפני תחילת תמרונו בעזרת המנועים הראשיים (St .By ENG).</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ההליך של החלפת דלק כאמור בתקנת משנה (א) יחולו הוראות תקנה 24,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חלופות להפחתת פליטת הגופרית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המנהל רשאי, לבקשת בעל כלי שיט, לפטור כלי שיט רתוק מהוראות תקנה 25 ולהתיר לו לעשות שימוש בחלופה כאמור בתקנה 128 שנועדה להפחית את פליטת הגופרית (בתקנה זו – החלופה), ובלבד שמתקיימים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הפחתת הפליטה שתושג באמצעות החלופה תהיה רציפה;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שיעור הפחתת הפליטה באמצעות החלופה לא יפחת משיעור ההפחתה שהיה מתקבל אילו נצרך דלק דל גופרית בהתאם לתקנה 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קברניט כלי השיט התחייב כי ייעשה שימוש בציוד ניטור קבוע ורצוף של הפליטה וכי ערכי הפליטה ירשמו בפנקס תכולת הגופרית לפי תקנה 24(ב) ו-(ד),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היתר כאמור בתקנת משנה (א), יוודא הקברניט כי התנאים המנויים בפסקה (3) בתקנת המשנה האמורה מולאו.</w:t>
      </w:r>
    </w:p>
    <w:p>
      <w:pPr>
        <w:bidi/>
        <w:spacing w:before="70" w:after="5" w:line="250" w:lineRule="auto"/>
        <w:jc w:val="center"/>
      </w:pPr>
      <w:defaultTabStop w:val="720"/>
      <w:r>
        <w:rPr>
          <w:lang w:bidi="he-IL"/>
          <w:rFonts w:hint="cs" w:cs="FrankRuehl"/>
          <w:szCs w:val="26"/>
          <w:b/>
          <w:bCs/>
          <w:rtl/>
        </w:rPr>
        <w:t xml:space="preserve">פרק ד':תרכובות אורגניות נדיפות (VOC – Volatile Organic Compound)</w:t>
      </w:r>
      <w:bookmarkStart w:name="h40" w:id="40"/>
      <w:bookmarkEnd w:id="40"/>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ד'</w:t>
                </w:r>
              </w:p>
            </w:txbxContent>
          </v:textbox>
        </v:rect>
      </w:pict>
      <w:r>
        <w:rPr>
          <w:lang w:bidi="he-IL"/>
          <w:rFonts w:hint="cs" w:cs="FrankRuehl"/>
          <w:szCs w:val="34"/>
          <w:rtl/>
        </w:rPr>
        <w:t xml:space="preserve">29.</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"מכלית"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כלי שיט שתפוסתו ברוטו 400 טונות ומעלה, שנבנה או הוסב בעיקרו לנשיאת שמן בצובר ובעת שהוא מוביל שמן, לרבות מובילה משולבת, כהגדרתה בתקנה 64;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אנייה כהגדרתה בתקנות הנמלים חומרים נוזליים מזיקים בצובר, שתפוסתה ברוטו 400 טונות ומעלה;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"מכלית רתוקה" – מכלית הרתוקה לרציף בנמל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"רציף" – מזח, למעט מערכת עגינה בלב ים או מיתקן אחר שאינו מרותק למזח, ולרבות מקשר שמותקנת בו מערכת לבקרה על פליטת אדים כאמור בתקנה 31(ג).</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פליטה של תרכובות אורגניות נדיפות ממכלית רתוקה</w:t>
                </w:r>
              </w:p>
            </w:txbxContent>
          </v:textbox>
        </v:rect>
      </w:pict>
      <w:r>
        <w:rPr>
          <w:lang w:bidi="he-IL"/>
          <w:rFonts w:hint="cs" w:cs="FrankRuehl"/>
          <w:szCs w:val="34"/>
          <w:rtl/>
        </w:rPr>
        <w:t xml:space="preserve">30.</w:t>
      </w:r>
      <w:r>
        <w:rPr>
          <w:lang w:bidi="he-IL"/>
          <w:rFonts w:hint="cs" w:cs="FrankRuehl"/>
          <w:szCs w:val="26"/>
          <w:rtl/>
        </w:rPr>
        <w:tab/>
        <w:t xml:space="preserve">פליטה של תרכובות אורגניות נדיפות (VOC) ממכלית רתוקה תעמוד בהגבלות כמפורט בפרק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מערכת לקליטת אדים ומערכת לבקרת פליטה</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בעל מכלית שהוראות פרק זה חלות עליה, יצייד את המכלית האמורה במערכת לקליטת אדים שאושרה כאמור בתקנת משנה (ב); הקברניט יוודא כי ייעשה שימוש במערכת האמורה בזמן טעינת מטענים המכילים תרכובות אורגניות נדיפות.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תותקן מערכת לקליטת אדים אלא לפי אישור מאת המנהל או רשות מוסמכת זרה במדינת הדגל של המכלית, לפי העניין, ובהתאם לתקני הבטיחות של אימ"ו הנוגעים בדבר, כפי שמתפרסם באתר האינטרנט של אימ"ו.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מפעיל של רציף או מספנה בנמל בישראל המקבלים מכלית המצוידת במערכת לקליטת אדים, יקצה, בין בעצמם ובין באמצעות אחר, מערכת לבקרה על פליטת אדים הנפלטים מהמכלית, לפי תוכנית שאושרה כאמור בתקנת משנה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מפעיל רציף או מפעיל מספנה בנמל בישראל לא יתקין מערכת לבקרה על פליטת אדים אלא לפי תוכנית שאישר לו המנהל מראש, לאחר התייעצות עם מנהל היחידה הארצית להגנה על הסביבה הימית במשרד להגנת הסביבה; תוכנית כאמור תיערך לפי תקני הבטיחות של אימ"ו כאמור בתקנת משנה (ב).</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תוכנית לניהול תרכובות אורגניות נדיפות</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בעל מכלית המובילה נפט גולמי או קברניטה יצייד את המכלית בתוכנית לניהול תרכובות אורגניות נדיפות שאישרו המנהל או רשות מוסמכת זרה במדינת הדגל של המכלית, לפי העניין, ויוודא כי המכלית תופעל לפי תוכנית הניהול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יאשר למכלית ישראלית המובילה נפט גולמי תוכנית לניהול תרכובות אורגניות נדיפות, אם מצא כי התוכנית האמורה עומדת בתנאים לפי 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תוכנית לניהול תרכובות אורגניות נדיפות תעמוד בהנחיית אימ"ו לעניין פיתוח
תוכנית כאמור [MEPC.1/Circ.719, MEPC.185(59), MEPC.1/Circ.680] ותכלול,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נהלים כתובים למזעור הפליטה של תרכובות אורגניות נדיפות במהלך טעינה של מטען, הפלגה בים ופריקה של מטען;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לביצוע שטיפה בנפט גולמי (COW – Crude Oil Washing) וניהול התרכובות האורגניות הנדיפות הנוספות הנוצרות במהלכה;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שמו של האחראי ליישום התוכנית במכלית.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תוכנית ניהול תרכובות אורגניות נדיפות של מכלית ישראלית העוסקת בהפלגות בין-לאומיות, תיערך בשפה המדוברת בין הקברניט לקצינים באותה מכלית, ובלבד שאם השפה המדוברת כאמור אינה אנגלית, תכלול התוכנית גם תרגום לשפה האנגלית.</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מובילת גז ומובילת גז טבעי נוזלי</w:t>
                </w:r>
              </w:p>
            </w:txbxContent>
          </v:textbox>
        </v:rect>
      </w:pict>
      <w:r>
        <w:rPr>
          <w:lang w:bidi="he-IL"/>
          <w:rFonts w:hint="cs" w:cs="FrankRuehl"/>
          <w:szCs w:val="34"/>
          <w:rtl/>
        </w:rPr>
        <w:t xml:space="preserve">33.</w:t>
      </w:r>
      <w:r>
        <w:rPr>
          <w:lang w:bidi="he-IL"/>
          <w:rFonts w:hint="cs" w:cs="FrankRuehl"/>
          <w:szCs w:val="26"/>
          <w:rtl/>
        </w:rPr>
        <w:tab/>
        <w:t xml:space="preserve">הוראות פרק זה יחולו על מובילת גז ומובילת גז טבעי נוזלי, כהגדרתן בתקנה 64, שנקבע לגביהן לפי הנחיית אימ"ו לעניין בנייה וציוד של אניות המובילות גזים נוזליים בצובר [MSC.370(93)], כי מערכות הטעינה וההכלה שלהן מאפשרות אחסנה בטוחה של תרכובות אורגניות נדיפות והחזרתן הבטוחה לחוף.</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לאימ"ו</w:t>
                </w:r>
              </w:p>
            </w:txbxContent>
          </v:textbox>
        </v:rect>
      </w:pict>
      <w:r>
        <w:rPr>
          <w:lang w:bidi="he-IL"/>
          <w:rFonts w:hint="cs" w:cs="FrankRuehl"/>
          <w:szCs w:val="34"/>
          <w:rtl/>
        </w:rPr>
        <w:t xml:space="preserve">34.</w:t>
      </w:r>
      <w:r>
        <w:rPr>
          <w:lang w:bidi="he-IL"/>
          <w:rFonts w:hint="cs" w:cs="FrankRuehl"/>
          <w:szCs w:val="26"/>
          <w:rtl/>
        </w:rPr>
        <w:tab/>
        <w:t xml:space="preserve">המנהל יודיע לאימ"ו על תחילת התוקף של הוראות פרק זה, שישה חודשים לפני מועד תחילת התוקף כאמור.</w:t>
      </w:r>
    </w:p>
    <w:p>
      <w:pPr>
        <w:bidi/>
        <w:spacing w:before="70" w:after="5" w:line="250" w:lineRule="auto"/>
        <w:jc w:val="center"/>
      </w:pPr>
      <w:defaultTabStop w:val="720"/>
      <w:r>
        <w:rPr>
          <w:lang w:bidi="he-IL"/>
          <w:rFonts w:hint="cs" w:cs="FrankRuehl"/>
          <w:szCs w:val="26"/>
          <w:b/>
          <w:bCs/>
          <w:rtl/>
        </w:rPr>
        <w:t xml:space="preserve">פרק ה':שריפה של חומר בכלי שיט</w:t>
      </w:r>
      <w:bookmarkStart w:name="h47" w:id="47"/>
      <w:bookmarkEnd w:id="47"/>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שריפת חומר בכלי שיט</w:t>
                </w:r>
              </w:p>
            </w:txbxContent>
          </v:textbox>
        </v:rect>
      </w:pict>
      <w:r>
        <w:rPr>
          <w:lang w:bidi="he-IL"/>
          <w:rFonts w:hint="cs" w:cs="FrankRuehl"/>
          <w:szCs w:val="34"/>
          <w:rtl/>
        </w:rPr>
        <w:t xml:space="preserve">35.</w:t>
      </w:r>
      <w:r>
        <w:rPr>
          <w:lang w:bidi="he-IL"/>
          <w:rFonts w:hint="cs" w:cs="FrankRuehl"/>
          <w:szCs w:val="26"/>
          <w:rtl/>
        </w:rPr>
        <w:tab/>
        <w:t xml:space="preserve">לא יבצע אדם שריפה של חומר בכלי שיט אלא במיתקן שריפה בלבד.</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 לשריפת חומר בכלי שיט</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על אף האמור בתקנה 35, לא יבצע אדם שריפה של כל אחד מהחומרים האלה בכלי 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שיירי מטען שחלים לגביו תקנות למניעת זיהום מי ים בשמן, תקנות הנמלים חומרים נוזליים מזיקים בצובר או הקוד הבין-לאומי הימי למטענים מסוכנים, לרבות חומר אריזה מזוהם הקשור לשיירים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בפינילים עתירי כלור Polychlorinated Biphenyls (PCBs);</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אשפה, כהגדרתה בתקנות הנמלים השלכת אשפה מכלי שיט, המכילה יותר מעקבות (traces) של מתכות כבדות;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תזקיקי נפט המכילים תרכובות של הלוגנים;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בוצת ביוב או בוצת שמן שאינן מיוצרות בכלי השיט;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שיירים ממערכת ניקוי גזי פליטה כאמור בתקנה 43.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יבצע אדם שריפה של פוליוויניל כלורידים (PVCs – polyvinyl chlorides) בכלי שיט, אלא אם כן השריפה מבוצעת במיתקן שריפה שעומד בהוראות תקנה 39(א).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יבצע אדם שריפה של בוצת ביוב או בוצת שמן שנוצרה בעת תפעולו הרגיל של כלי השיט, אלא אם כן שריפה של בוצה כאמור מבוצעת במערכת הכוח הראשית או המשנית של כלי השיט או בדוודים, ובלבד שהשריפה לא תתבצע במימי החופין של ישראל ובאזור הימי.</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37.</w:t>
      </w:r>
      <w:r>
        <w:rPr>
          <w:lang w:bidi="he-IL"/>
          <w:rFonts w:hint="cs" w:cs="FrankRuehl"/>
          <w:szCs w:val="26"/>
          <w:rtl/>
        </w:rPr>
        <w:tab/>
        <w:t xml:space="preserve">אין בהוראות פרק זה כדי לגרוע מהוראות החוק למניעת זיהום הים (הטלת פסולת), התשמ"ג-1983, והתקנות לפיו.</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לעשיית שימוש במיתקן תרמי תחליפי</w:t>
                </w:r>
              </w:p>
            </w:txbxContent>
          </v:textbox>
        </v:rect>
      </w:pict>
      <w:r>
        <w:rPr>
          <w:lang w:bidi="he-IL"/>
          <w:rFonts w:hint="cs" w:cs="FrankRuehl"/>
          <w:szCs w:val="34"/>
          <w:rtl/>
        </w:rPr>
        <w:t xml:space="preserve">38.</w:t>
      </w:r>
      <w:r>
        <w:rPr>
          <w:lang w:bidi="he-IL"/>
          <w:rFonts w:hint="cs" w:cs="FrankRuehl"/>
          <w:szCs w:val="26"/>
          <w:rtl/>
        </w:rPr>
        <w:tab/>
        <w:t xml:space="preserve">לבקשת בעל כלי השיט או קברניטו, רשאי המנהל להתיר שימוש במיתקן תרמי לטיפול בפסולת בכלי שיט, כתחליף למיתקן שריפה, ובלבד שהמיתקן עומד בדרישות פרק זה.</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דרישות למיתקן שריפה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בעל כלי שיט או קברניטו יוודא כי מיתקן שריפה בכלי שיט שנבנה ב-1 בינואר 2000 או אחרי תאריך זה או מיתקן שריפה שהותקן בכלי שיט החל מהתאריך כאמור, מקיים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מתוכנן ובנוי לפי הנחיית אימ"ו לעניין המפרט שבתקן למיתקני שריפה בכלי שיט [MEPC.244(66) או MEPC.76(40), כפי שתוקנה בהחלטות אימ"ו MEPC.1/Circ 793 ו-MEPC.93.(45)];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עמד בבדיקת דגם שנערכה בתנאים ובהגבלות כאמור בתוספת החמישית, במפעל שבו יוצר מיתקן השריפה או במיתקן בדיקה אחר שאישר המנהל או שאישרה רשות מוסמכת זרה במדינת הדגל של כלי השיט,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ניתנה לו תעודה על אישור דגם מאת המנהל לפי תקנת משנה (ב) או מאת רשות מוסמכת זרה במדינת הדגל או במדינה שבה יוצר המיתקן, לפי הנחיית אימ"ו לעניין תעודות אישור דגם ויישום הנספח [MEPC.59(33), כפי שתוקנה בהחלטת אימ"ו MEPC.92(45)] או לפי הנחיית אימ"ו לעניין מפרט בתקן למיתקני שריפה כאמור בתקנת משנה (א)(1).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ייתן לכלי שיט תעודה על אישור דגם למיתקן שריפה שהותקן בכלי השיט כאמור בתקנת משנה (א), אם נוכח כי מיתקן השריפה עומד בדרישות האמורות בפסקאות (1) ו-(2) לתקנת המשנה האמורה.</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מדריך תפעול</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בעל כלי שיט שהותקן בו מיתקן שריפה כאמור בתקנה 39(א) או קברניטו של כלי שיט כאמור יוודא כי בכלי השיט יימצא מדריך תפעול של יצרן מיתקן השריפה, שיוחזק בסמוך למיתקן השריפה ושיכלול הוראות להפעלתו לפי ההגבלות המפורטות בפרט 2 לתוספת החמישית.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כלי השיט וקברניטו יוודאו כי אנשי הצוות האחראים על הפעלת מיתקן השריפה יקבלו הכשרה מתאימה להפעלתו ויפעילו אותו בהתאם להוראות מדריך התפעול.</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טמפרטורת גזי השריפה</w:t>
                </w:r>
              </w:p>
            </w:txbxContent>
          </v:textbox>
        </v:rect>
      </w:pict>
      <w:r>
        <w:rPr>
          <w:lang w:bidi="he-IL"/>
          <w:rFonts w:hint="cs" w:cs="FrankRuehl"/>
          <w:szCs w:val="34"/>
          <w:rtl/>
        </w:rPr>
        <w:t xml:space="preserve">41.</w:t>
      </w:r>
      <w:r>
        <w:rPr>
          <w:lang w:bidi="he-IL"/>
          <w:rFonts w:hint="cs" w:cs="FrankRuehl"/>
          <w:szCs w:val="26"/>
          <w:rtl/>
        </w:rPr>
        <w:tab/>
        <w:t xml:space="preserve">קברניט כלי השיט יוודא כי במיתקן שריפה שחלות עליו הוראות תקנה 39(א), תנוטר הטמפרטורה של גזי השריפה ביציאה מתא השריפה, בכל זמן שהמיתקן פועל, ויחולו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כשמיתקן השריפה פועל בשיטת ההזנה הרציפה, לא תוזן פסולת למיתקן כל עוד הטמפרטורה של גזי השריפה ביציאה מתא השריפה נמוכה מ-850 מעלות צלזיוס; לעניין זה, "הזנה רציפה" – תהליך של הזנה קבועה של פסולת לתוך מיתקן שריפה, בלא סיוע אדם, כשמיתקן השריפה נמצא בתנאי תפעול רגילים וכשטמפרטורת ההפעלה שלו היא בין 850 ל-1,200 מעלות צלזיוס;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כשמיתקן השריפה פועל בשיטת הזנה שאינה הזנה רציפה, יתוכנן המיתקן כך שהטמפרטורה של גזי השריפה ביציאה מתא השריפה תגיע ל-600 מעלות צלזיוס בתוך חמש דקות מהתנעת המיתקן, ולאחר מכן תתייצב על טמפרטורה של 850 מעלות צלזיוס לפחות.</w:t>
      </w:r>
    </w:p>
    <w:p>
      <w:pPr>
        <w:bidi/>
        <w:spacing w:before="70" w:after="5" w:line="250" w:lineRule="auto"/>
        <w:jc w:val="center"/>
      </w:pPr>
      <w:defaultTabStop w:val="720"/>
      <w:r>
        <w:rPr>
          <w:lang w:bidi="he-IL"/>
          <w:rFonts w:hint="cs" w:cs="FrankRuehl"/>
          <w:szCs w:val="26"/>
          <w:b/>
          <w:bCs/>
          <w:rtl/>
        </w:rPr>
        <w:t xml:space="preserve">פרק ו':מיתקני קליטה</w:t>
      </w:r>
      <w:bookmarkStart w:name="h55" w:id="55"/>
      <w:bookmarkEnd w:id="55"/>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מיתקן קליטה לחומר מדלל אוזון</w:t>
                </w:r>
              </w:p>
            </w:txbxContent>
          </v:textbox>
        </v:rect>
      </w:pict>
      <w:r>
        <w:rPr>
          <w:lang w:bidi="he-IL"/>
          <w:rFonts w:hint="cs" w:cs="FrankRuehl"/>
          <w:szCs w:val="34"/>
          <w:rtl/>
        </w:rPr>
        <w:t xml:space="preserve">42.</w:t>
      </w:r>
      <w:r>
        <w:rPr>
          <w:lang w:bidi="he-IL"/>
          <w:rFonts w:hint="cs" w:cs="FrankRuehl"/>
          <w:szCs w:val="26"/>
          <w:rtl/>
        </w:rPr>
        <w:tab/>
        <w:t xml:space="preserve">מפעיל של רציף או מספנה בנמל בישראל העוסקים בטיפול בכלי שיט הנושא חומר מדלל אוזון או התקן המכיל חומר כאמור, או העוסקים או מיועדים לתיקון כלי שיט כאמור, יקצה, בין בעצמו ובין באמצעות אחר, מיתקן מתאים לקליטה ואיסוף של חומר מדלל אוזון או התקן המכיל חומר כאמור עם הסרתו מכלי השיט; השירות של קליטה ואיסוף של חומר או התקן כאמור יינתן באופן שלא יגרום עיכוב מיותר לכלי השיט הפוקד את הרציף או המספנה.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מיתקן קליטה לשיירי ניקוי של גזי פליטה</w:t>
                </w:r>
              </w:p>
            </w:txbxContent>
          </v:textbox>
        </v:rect>
      </w:pict>
      <w:r>
        <w:rPr>
          <w:lang w:bidi="he-IL"/>
          <w:rFonts w:hint="cs" w:cs="FrankRuehl"/>
          <w:szCs w:val="34"/>
          <w:rtl/>
        </w:rPr>
        <w:t xml:space="preserve">43.</w:t>
      </w:r>
      <w:r>
        <w:rPr>
          <w:lang w:bidi="he-IL"/>
          <w:rFonts w:hint="cs" w:cs="FrankRuehl"/>
          <w:szCs w:val="26"/>
          <w:rtl/>
        </w:rPr>
        <w:tab/>
        <w:t xml:space="preserve">מפעיל של רציף או מספנה בנמל בישראל, העוסקים בטיפול בכלי שיט שמותקנת בו מערכת לניקוי גזי פליטה לפי הנחיית אימ"ו כאמור בתקנה 128, או העוסקים או מיועדים לתיקון כלי שיט כאמור, יקצה, בין בעצמו ובין באמצעות אחר, מיתקן מתאים לקליטה ואיסוף של שיירי ניקוי של גזי פליטה ממערכת כאמור; השירות של קליטה ואיסוף של שיירי ניקוי כאמור יינתן באופן שלא יגרום עיכוב מיותר לכלי השיט הפוקד את הרציף או המספנה.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גריטת כלי שיט</w:t>
                </w:r>
              </w:p>
            </w:txbxContent>
          </v:textbox>
        </v:rect>
      </w:pict>
      <w:r>
        <w:rPr>
          <w:lang w:bidi="he-IL"/>
          <w:rFonts w:hint="cs" w:cs="FrankRuehl"/>
          <w:szCs w:val="34"/>
          <w:rtl/>
        </w:rPr>
        <w:t xml:space="preserve">44.</w:t>
      </w:r>
      <w:r>
        <w:rPr>
          <w:lang w:bidi="he-IL"/>
          <w:rFonts w:hint="cs" w:cs="FrankRuehl"/>
          <w:szCs w:val="26"/>
          <w:rtl/>
        </w:rPr>
        <w:tab/>
        <w:t xml:space="preserve">לא יגרוט אדם כלי שיט אלא לאחר שכל חומר מדלל אוזון או שיירי ניקוי של גזי פליטה הוסרו ממנו והועברו למיתקן קליטה מתאים כאמור בתקנות 42 או 43, לפי העניין.</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מיתקן קליטה</w:t>
                </w:r>
              </w:p>
            </w:txbxContent>
          </v:textbox>
        </v:rect>
      </w:pict>
      <w:r>
        <w:rPr>
          <w:lang w:bidi="he-IL"/>
          <w:rFonts w:hint="cs" w:cs="FrankRuehl"/>
          <w:szCs w:val="34"/>
          <w:rtl/>
        </w:rPr>
        <w:t xml:space="preserve">45.</w:t>
      </w:r>
      <w:r>
        <w:rPr>
          <w:lang w:bidi="he-IL"/>
          <w:rFonts w:hint="cs" w:cs="FrankRuehl"/>
          <w:szCs w:val="26"/>
          <w:rtl/>
        </w:rPr>
        <w:tab/>
        <w:t xml:space="preserve">מפקח כלי שיט ומפקח למניעת זיהום הים רשאים, בכל עת, לאחר שהזדהו, להיכנס לכל מקום שבו חלה חובה להתקין או להקצות מיתקן קליטה לפי פרק זה או שבו נמצא מיתקן כאמור ולערוך בו בדיקה, ואולם לא ייכנסו למקום המשמש למגורים בלבד אלא לפי צו של בית משפט.</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הרקה למיתקן קליטה</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קברניט כלי שיט שבכוונתו לרוקן במיתקן קליטה חומר מדלל אוזון או שיירי ניקוי של גזי פליטה, יודיע למפעיל הרציף או המספנה בנמל בישראל שהוא עתיד לפקוד, עשרים וארבע שעות לפחות לפני מועד הפקידה, בדבר סוג החומר מדלל האוזון או שיירי הניקוי של גזי הפליטה שבכוונתו לרוקן והכמות המשוערת המיועדת לריקון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הודעת הקברניט לפי תקנת משנה (א) תיערך לפי הנחיית אימ"ו לעניין טופס הודעה מוקדמת למיתקן קליטה [MEPC.1/Circ.644/Rev.1]; הרשות תפרסם באתר האינטרנט טופס הודעה לדוגמה.</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התקנה של מיתקן קליטה – לפי אישור המנהל</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מפעיל רציף או מפעיל מספנה בנמל בישראל לא יקצה מיתקן קליטה לפי פרק זה אלא לפי תוכנית מפורטת שאישר לו המנהל מראש, לאחר התייעצות עם מנהל היחידה הארצית להגנה על הסביבה הימית שבמשרד להגנת הסביבה; תוכנית כאמור תיערך לפי הנחיית אימ"ו לעניין מיתקני קליטה כנדרש לפי הנספח ומערכות לניקוי גזי פליטה [MEPC199.(62) – 2011; MEPC.1–Circ.834 providers and users MEPC.259(68) – 2015].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הקצה מפעיל רציף או מפעיל מספנה מיתקן קליטה, או שהקצה מיתקן קליטה בלא אישור המנהל לפי תקנת משנה (א) או בניגוד לתוכנית שאישר המנהל כאמור, רשאי הממונה על הנמלים לנקוט כל פעולה הנראית לו דרושה למניעת זיהום מחומר מדלל אוזון או משיירי ניקוי של גזי פליטה בעת הסרתם מכלי שיט, להפסקתו או לצמצומו, לרבות הפסקת פעילות הרציף, המספנה או מיתקן הקליטה.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בנקיטת אמצעים כאמור בתקנת משנה (ב), ישקול הממונה על הנמלים את מידת הנזק שלפי מיטב ידיעתו נגרם או עלול להיגרם עקב שחרור או השלכה של חומר מדלל אוזון או שיירי ניקוי של גזי פליטה.</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הרקה למיתקן קליטה</w:t>
                </w:r>
              </w:p>
            </w:txbxContent>
          </v:textbox>
        </v:rect>
      </w:pict>
      <w:r>
        <w:rPr>
          <w:lang w:bidi="he-IL"/>
          <w:rFonts w:hint="cs" w:cs="FrankRuehl"/>
          <w:szCs w:val="34"/>
          <w:rtl/>
        </w:rPr>
        <w:t xml:space="preserve">48.</w:t>
      </w:r>
      <w:r>
        <w:rPr>
          <w:lang w:bidi="he-IL"/>
          <w:rFonts w:hint="cs" w:cs="FrankRuehl"/>
          <w:szCs w:val="26"/>
          <w:rtl/>
        </w:rPr>
        <w:tab/>
        <w:t xml:space="preserve">רוקן או הושלך למיתקן קליטה חומר מדלל אוזון, התקן המכיל חומר כאמור או שיירי ניקוי של גזי פליטה, ינפיק מפעיל מיתקן הקליטה, לקברניט כלי השיט, אישור מודפס באנגלית וחתום בידו; אישור כאמור ייערך לפי הנחיית אימ"ו לעניין טופס לאישור הרקה למיתקן קליטה [MEPC.1–Circ.645–Rev.1] ויכלול את הפרטים האלה לפחות: פרטי מיתקן הקליטה, פרטי כלי השיט, ההתקן וכמות החומר או השיירים שרוקנו למיתקן הקליטה; הרשות תפרסם באתר האינטרנט אישור הרקה לדוגמה.</w:t>
      </w:r>
    </w:p>
    <w:p>
      <w:pPr>
        <w:bidi/>
        <w:spacing w:before="70" w:after="5" w:line="250" w:lineRule="auto"/>
        <w:jc w:val="center"/>
      </w:pPr>
      <w:defaultTabStop w:val="720"/>
      <w:r>
        <w:rPr>
          <w:lang w:bidi="he-IL"/>
          <w:rFonts w:hint="cs" w:cs="FrankRuehl"/>
          <w:szCs w:val="26"/>
          <w:b/>
          <w:bCs/>
          <w:rtl/>
        </w:rPr>
        <w:t xml:space="preserve">פרק ז':זמינות דלק ואיכותו</w:t>
      </w:r>
      <w:bookmarkStart w:name="h63" w:id="63"/>
      <w:bookmarkEnd w:id="63"/>
    </w:p>
    <w:p>
      <w:pPr>
        <w:bidi/>
        <w:spacing w:before="70" w:after="5" w:line="250" w:lineRule="auto"/>
        <w:jc w:val="center"/>
      </w:pPr>
      <w:defaultTabStop w:val="720"/>
      <w:r>
        <w:rPr>
          <w:lang w:bidi="he-IL"/>
          <w:rFonts w:hint="cs" w:cs="FrankRuehl"/>
          <w:szCs w:val="26"/>
          <w:b/>
          <w:bCs/>
          <w:rtl/>
        </w:rPr>
        <w:t xml:space="preserve">סימן א':זמינות דלק</w:t>
      </w:r>
      <w:bookmarkStart w:name="h64" w:id="64"/>
      <w:bookmarkEnd w:id="64"/>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 פרק ז'</w:t>
                </w:r>
              </w:p>
            </w:txbxContent>
          </v:textbox>
        </v:rect>
      </w:pict>
      <w:r>
        <w:rPr>
          <w:lang w:bidi="he-IL"/>
          <w:rFonts w:hint="cs" w:cs="FrankRuehl"/>
          <w:szCs w:val="34"/>
          <w:rtl/>
        </w:rPr>
        <w:t xml:space="preserve">49.</w:t>
      </w:r>
      <w:r>
        <w:rPr>
          <w:lang w:bidi="he-IL"/>
          <w:rFonts w:hint="cs" w:cs="FrankRuehl"/>
          <w:szCs w:val="26"/>
          <w:rtl/>
        </w:rPr>
        <w:tab/>
        <w:t xml:space="preserve">פרק זה יחול על כלי שיט החייב בתעודות.</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המנהל לכלי שיט שאינו עומד בהוראות סימן ב'</w:t>
                </w:r>
              </w:p>
            </w:txbxContent>
          </v:textbox>
        </v:rect>
      </w:pict>
      <w:r>
        <w:rPr>
          <w:lang w:bidi="he-IL"/>
          <w:rFonts w:hint="cs" w:cs="FrankRuehl"/>
          <w:szCs w:val="34"/>
          <w:rtl/>
        </w:rPr>
        <w:t xml:space="preserve">50.</w:t>
      </w:r>
      <w:r>
        <w:rPr>
          <w:lang w:bidi="he-IL"/>
          <w:rFonts w:hint="cs" w:cs="FrankRuehl"/>
          <w:szCs w:val="26"/>
          <w:rtl/>
        </w:rPr>
        <w:tab/>
        <w:t xml:space="preserve">מצא המנהל שכלי שיט אינו עומד בהוראה מהוראות סימן ב' לפרק זה, רשאי הוא להורות לקברניט כלי השיט לפעול כמפורט להלן, ובלבד שאין בכך כדי לגרום לכלי השיט לסטות מנתיב ההפלגה המיועד או לעכב שלא לצורך את ההפלגה: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להציג תיעוד של הפעולות שננקטו לשם עמידה בהוראות סימן ב'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להביא ראיות בדבר פעולות שננקטו לרכישת דלק העומד בדרישות התקנות ושיתאימו לתוכנית ההפלגה של כלי השיט, ובהעדר דלק מתאים כאמור – מאמצים שננקטו לאיתור מקורות חלופיים לאספקתו.</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 בדבר העדר אפשרות לרכוש דלק מתאים</w:t>
                </w:r>
              </w:p>
            </w:txbxContent>
          </v:textbox>
        </v:rect>
      </w:pict>
      <w:r>
        <w:rPr>
          <w:lang w:bidi="he-IL"/>
          <w:rFonts w:hint="cs" w:cs="FrankRuehl"/>
          <w:szCs w:val="34"/>
          <w:rtl/>
        </w:rPr>
        <w:t xml:space="preserve">51.</w:t>
      </w:r>
      <w:r>
        <w:rPr>
          <w:lang w:bidi="he-IL"/>
          <w:rFonts w:hint="cs" w:cs="FrankRuehl"/>
          <w:szCs w:val="26"/>
          <w:rtl/>
        </w:rPr>
        <w:tab/>
        <w:t xml:space="preserve">קברניט כלי שיט שעתיד לפקוד נמל בישראל יודיע למנהל, ואם מדובר בכלי שיט ישראלי – גם לרשות המוסמכת הזרה בנמל היעד של כלי השיט, על כל מקרה שבו אין באפשרות כלי השיט לרכוש דלק העומד בדרישות כאמור בתקנות אלה; דיווח כאמור יימסר בסמוך ככל הניתן למועד שבו נודע לקברניט על העדר אפשרות לרכישת דלק כאמור.</w:t>
      </w:r>
    </w:p>
    <w:p>
      <w:pPr>
        <w:bidi/>
        <w:spacing w:before="70" w:after="5" w:line="250" w:lineRule="auto"/>
        <w:jc w:val="center"/>
      </w:pPr>
      <w:defaultTabStop w:val="720"/>
      <w:r>
        <w:rPr>
          <w:lang w:bidi="he-IL"/>
          <w:rFonts w:hint="cs" w:cs="FrankRuehl"/>
          <w:szCs w:val="26"/>
          <w:b/>
          <w:bCs/>
          <w:rtl/>
        </w:rPr>
        <w:t xml:space="preserve">סימן ב':איכות דלק</w:t>
      </w:r>
      <w:bookmarkStart w:name="h68" w:id="68"/>
      <w:bookmarkEnd w:id="68"/>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איכות של דלק למטרות שריפה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בלי לגרוע מהוראות תקנות אלה, בעל כלי השיט וקברניטו יוודאו כי דלק למטרות שריפה המופק באמצעות זיקוק נפט, שיסופק לכלי שיט וישמש אותו, יעמוד בכל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יורכב מתערובות של פחמימנים המופקים מזיקוק נפט; אין באמור כדי למנוע שילובן של כמויות קטנות של תוספים לשיפור ביצועים מסוימים של הדלק, לפי אמות המידה המקובלות בתחום;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יכיל חומצה אנאורגנית;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יכיל חומר נוסף, למעט כאמור בפסקת משנה (1), או פסולת כימית, שמתקיים לגביהם אחד מאלה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מסכנים את הבטיחות של כלי השיט או משפיעים לרעה על ביצועי המכונות שבו;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מזיקים לבריאות צוות כלי השיט;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יגרמו לזיהום אוויר נוסף על זיהום האוויר שנגרם משריפת דלק שאינו מכיל חומר נוסף או פסולת כימית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כלי השיט וקברניטו יוודאו כי דלק למטרות שריפה המופק שלא באמצעות זיקוק נפט שיסופק לכלי שיט וישמש אותו, יעמוד בכל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יחרוג מתכולת הגופרית שנקבעה בפרק ג' של חלק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יגרום למנוע של כלי השיט לחרוג מהגבלות הפליטה של תחמוצות החנקן (NOx) כאמור בסימן ג', בפרק ב' לחלק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יכיל חומצה אנאורגנית;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יסכן את הבטיחות של כלי השיט או ישפיע לרעה על ביצועי המכונות שבו;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יזיק לבריאות צוות כלי השיט;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לא יגרום לזיהום אוויר נוסף על זיהום האוויר שנגרם משריפת דלק כאמור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"פסולת כימית" – שארית של חומר כימי או חומר נוזלי מזיק, כהגדרתו בתקנות הנמלים חומרים נוזליים מזיקים בצובר, שמיועדת לסילוק.</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לתחולה – פרק ז'</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הוראות פרק זה לא יחולו על פחם בצורתו המוצקה או על דלק גרעיני.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תקנות 54(א), 55 עד 59 ו-61 לא יחולו על דלק גזי לרבות גז טבעי נוזלי (LNG), גז טבעי דחוס (CNG) וגז פחממני מעובה (LPG – Liquefied Petroleum Gas).</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אספקת דלק (BDN)</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ספק דלק המספק לכלי שיט דלק למטרות שריפה, ירשום את פרטי הדלק שסיפק כאמור באישור אספקת דלק (BDN); אישור כאמור יכלול את הפרטים המנויים בתוספת השישית, לפחות; הרשות תפרסם טופס אישור לדוגמה 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דלק המספק לכלי שיט דלק גזי לצורך שריפה יתעד ברשומותיו את תכולת הגופרית בדלק שסיפק לכלי השיט.</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שפות הרישום באישור אספקת דלק (BDN)</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רישום כאמור בתקנה 54 לגבי דלק שסופק לכלי שיט ישראלי ייעשה בשפות העברית והאנגלית; במקרה של מחלוקת או אי-התאמה, יגבר הרישום בעברית.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בכלי שיט שאינו ישראלי יגבר הרישום בשפה הלאומית הרשמית של המדינה שאת דגלה רשאי כלי השיט להניף.</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אישור אספקת דלק (BDN)</w:t>
                </w:r>
              </w:p>
            </w:txbxContent>
          </v:textbox>
        </v:rect>
      </w:pict>
      <w:r>
        <w:rPr>
          <w:lang w:bidi="he-IL"/>
          <w:rFonts w:hint="cs" w:cs="FrankRuehl"/>
          <w:szCs w:val="34"/>
          <w:rtl/>
        </w:rPr>
        <w:t xml:space="preserve">56.</w:t>
      </w:r>
      <w:r>
        <w:rPr>
          <w:lang w:bidi="he-IL"/>
          <w:rFonts w:hint="cs" w:cs="FrankRuehl"/>
          <w:szCs w:val="26"/>
          <w:rtl/>
        </w:rPr>
        <w:tab/>
        <w:t xml:space="preserve">קברניט כלי השיט יוודא כי אישור אספקת הדלק (BDN) יישמר בכלי השיט במקום שבו יהיה זמין לבדיקה; אישור כאמור יישמר לתקופה של שלוש שנים ממועד אספקת הדלק לכלי השיט.</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אישורי אספקת דלק (BDN)</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בודק מוסמך או מפקח למניעת זיהום הים רשאי לבדוק את אישור אספקת הדלק (BDN) של כל כלי שיט, לערוך העתק של כל רישום באישור האמור ולדרוש מקברניט כלי השיט לאשר כי העתק זה הוא העתק נאמן למקור, וכן לאמת את תוכנו של אישור כאמור בהתייעצות עם הגורם שהנפיק את האישור, וזאת במהירות האפשרית בנסיבות העניין ובלא לגרום לעיכוב שלא לצורך של 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העתק של רישום באישור אספקת דלק (BDN), שקברניט כלי השיט אישר אותו כהעתק נאמן למקור כאמור בתקנת משנה (א), יהיה קביל בכל הליך משפטי כראיה לעובדות המצוינות ברישום.</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דגימה מייצגת של דלק</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קברניט כלי שיט יוודא כי לאישור אספקת דלק (BDN) תצורף דגימה מייצגת של
הדלק שסופק, שניטלה לפי הנחיית אימ"ו לעניין נטילת דגימת דלק לקביעת עמידת
הדלק בדרישות הנספח [MEPC.182(59)] (בסימן זה – דגימת דלק).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בסיום תהליך התדלוק, תיאטם דגימת הדלק ותיחתם בידי הנציג של ספק הדלק והקברניט או הקצין האחראי בכלי השיט על העברת הדלק.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קברניט כלי השיט יוודא כי דגימת הדלק תישמר בכלי השיט עד לסיום תקופת השימוש בדלק שממנו נלקחה הדגימה, ובכל מקרה לתקופה שלא תפחת משניים עשר חודשים ממועד אספקת הדלק לכלי השיט.</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של דגימת הדלק במעבדה</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המנהל רשאי להורות על קיום בדיקה של דגימת הדלק במעבדה כדי לקבוע אם הדלק עומד בדרישות כאמור בתקנות אלה (בתקנה זו –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המנהל כאמור בתקנת משנה (א), יעביר קברניט כלי השיט או מי שהסמיך לכך את דגימת הדלק למעבדה בלא דיחוי.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קברניט כלי השיט והמעבדה יעבירו למנהל עותק מכל בדיקה שבוצעה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כלי השיט יישא בהוצאות הבדיקה.</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ספקי דלק</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המנהל יערוך רשימה של ספקי דלק המספקים בישראל דלק לכלי שיט שתפוסתם ברוטו 400 טונות ומעלה ויפרסם אותה 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דלק שמבקש לספק דלק לכלי שיט ולהיכלל ברשימת ספקי הדלק, יגיש למנהל בקשה חתומה בחתימת ידו של מורשה מטעם ספק הדלק על גבי הטופס שבתוספת השביעית; הבקשה תכלול הצהרה של ספק הדלק ולפיה ידועות לו החובות המוטלות עליו לפי התקנות והוא מתחייב לעמוד בהן במלואן; ההצהרה תאומת בפני עורך דין ותהיה בנוסח המופיע בתוספת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ספק דלק שרשום ברשימת ספקי הדלק, שמבקש להפסיק לספק דלק לכלי שיט ולהימחק מהרשימה, יגיש על כך הודעה בכתב למנהל.</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רכישה ואספקה של דלק לשימוש כלי שיט</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לא ירכוש אדם דלק לשימוש של כלי שיט שתפוסתו ברוטו 400 טונות ומעלה, מספק דלק שאינו כלול ברשימת ספקי הדלק.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דלק לא יספק דלק לכלי שיט שתפוסתו ברוטו 400 טונות ומעלה אלא אם כן הוא כלול ברשימת ספקי הדלק והדלק שהוא מספק עומד בדרישות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הוצג לפני ספק הדלק היתר מאת המנהל לפי תקנה 128 או מאת רשות מוסמכת זרה של מדינת הדגל, לפי העניין, וכלי השיט שבעבורו נדרש הדלק מצויד בחלופה שלגביה ניתן היתר כאמור, רשאי הוא לספק לכלי השיט דלק מתאים.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ספק דלק ינפיק לכלי השיט אישור אספקת דלק (BDN) ויתעד בו את תכולת הגופרית בדלק כאמור בתקנות 21(1) ו-23; ספק הדלק ישמור העתק של אישור אספקת דלק (BDN) למשך תקופה שלא תפחת משלוש שנים מיום אספקת הדלק, והעתק כאמור יהיה זמין לבדיקה ואימות על ידי בודק מוסמך או מפקח למניעת זיהום הים ורשויות זרות של מדינת הנמל, לפי דרישתם.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ספק דלק יספק לכלי השיט דגימת דלק, ויאשר, באישור אספקת הדלק, כי הדלק עומד בדרישות המפורטות בפרק ג' לחלק זה ובהוראות פרק זה.</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על אספקת דלק שאינו עומד בדרישות התקנות</w:t>
                </w:r>
              </w:p>
            </w:txbxContent>
          </v:textbox>
        </v:rect>
      </w:pict>
      <w:r>
        <w:rPr>
          <w:lang w:bidi="he-IL"/>
          <w:rFonts w:hint="cs" w:cs="FrankRuehl"/>
          <w:szCs w:val="34"/>
          <w:rtl/>
        </w:rPr>
        <w:t xml:space="preserve">62.</w:t>
      </w:r>
      <w:r>
        <w:rPr>
          <w:lang w:bidi="he-IL"/>
          <w:rFonts w:hint="cs" w:cs="FrankRuehl"/>
          <w:szCs w:val="26"/>
          <w:rtl/>
        </w:rPr>
        <w:tab/>
        <w:t xml:space="preserve">בעל כלי שיט, קברניטו וספק דלק ידווחו למנהל, בלא דיחוי, על כלי שיט שמסופק לו דלק שאינו עומד בדרישות המפורטות בפרק ג' לחלק זה ובהוראות פרק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מתקנת להחלפת דלק שאינו עומד בדרישות התקנות</w:t>
                </w:r>
              </w:p>
            </w:txbxContent>
          </v:textbox>
        </v:rect>
      </w:pict>
      <w:r>
        <w:rPr>
          <w:lang w:bidi="he-IL"/>
          <w:rFonts w:hint="cs" w:cs="FrankRuehl"/>
          <w:szCs w:val="34"/>
          <w:rtl/>
        </w:rPr>
        <w:t xml:space="preserve">63.</w:t>
      </w:r>
      <w:r>
        <w:rPr>
          <w:lang w:bidi="he-IL"/>
          <w:rFonts w:hint="cs" w:cs="FrankRuehl"/>
          <w:szCs w:val="26"/>
          <w:rtl/>
        </w:rPr>
        <w:tab/>
        <w:t xml:space="preserve">נודע למנהל שסופק לכלי שיט בישראל דלק שאינו עומד בדרישות המפורטות בתקנות אלה, ולעניין כלי שיט ישראלי – אף אם הדלק סופק לו מחוץ לשטח ישראל, לרבות באזור הימי, יורה המנהל לכלי השיט, מייד לאחר שהדבר נודע לו, על נקיטה של פעולה מתקנת להחלפת הדלק בדלק שיעמוד בדרישות התקנות, כפי שיורה; על הוראת המנהל יחולו תקנות 89 עד 91 לתקנות אלה, בשינויים המחויבים, ובשינויים אלה: בכל מקום, במקום "הבודק המוסמך" יבוא "המנהל".</w:t>
      </w:r>
    </w:p>
    <w:p>
      <w:pPr>
        <w:bidi/>
        <w:spacing w:before="70" w:after="5" w:line="250" w:lineRule="auto"/>
        <w:jc w:val="center"/>
      </w:pPr>
      <w:defaultTabStop w:val="720"/>
      <w:r>
        <w:rPr>
          <w:lang w:bidi="he-IL"/>
          <w:rFonts w:hint="cs" w:cs="FrankRuehl"/>
          <w:szCs w:val="26"/>
          <w:b/>
          <w:bCs/>
          <w:rtl/>
        </w:rPr>
        <w:t xml:space="preserve">חלק ג':יעילות אנרגטית של אניות</w:t>
      </w:r>
      <w:bookmarkStart w:name="h81" w:id="81"/>
      <w:bookmarkEnd w:id="81"/>
    </w:p>
    <w:p>
      <w:pPr>
        <w:bidi/>
        <w:spacing w:before="70" w:after="5" w:line="250" w:lineRule="auto"/>
        <w:jc w:val="center"/>
      </w:pPr>
      <w:defaultTabStop w:val="720"/>
      <w:r>
        <w:rPr>
          <w:lang w:bidi="he-IL"/>
          <w:rFonts w:hint="cs" w:cs="FrankRuehl"/>
          <w:szCs w:val="26"/>
          <w:b/>
          <w:bCs/>
          <w:rtl/>
        </w:rPr>
        <w:t xml:space="preserve">פרק א':הגדרות</w:t>
      </w:r>
      <w:bookmarkStart w:name="h82" w:id="82"/>
      <w:bookmarkEnd w:id="82"/>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חלק ג'</w:t>
                </w:r>
              </w:p>
            </w:txbxContent>
          </v:textbox>
        </v:rect>
      </w:pict>
      <w:r>
        <w:rPr>
          <w:lang w:bidi="he-IL"/>
          <w:rFonts w:hint="cs" w:cs="FrankRuehl"/>
          <w:szCs w:val="34"/>
          <w:rtl/>
        </w:rPr>
        <w:t xml:space="preserve">64.</w:t>
      </w:r>
      <w:r>
        <w:rPr>
          <w:lang w:bidi="he-IL"/>
          <w:rFonts w:hint="cs" w:cs="FrankRuehl"/>
          <w:szCs w:val="26"/>
          <w:rtl/>
        </w:rPr>
        <w:tab/>
        <w:t xml:space="preserve">בחלק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"אניית גלנוע נוסעים (RO-RO (Roll-on/Roll-off) Passenger Ship)" – אניית נוסעים שיש בה מחסנים לניטול מטען גלנוע;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"אניית מטען גלנוע (Ro-Ro (Roll-on/Roll-off) Cargo Ship)" – אנייה המתוכננת להובלה של מטען גלנוע;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"אניית מטען גלנוע (מובילת כלי רכב) (RO-RO (Roll-on/Roll-off) Cargo Ship (Vehicle Carrier))" – אניית מטען גלנוע בעלת גוף רב-סיפוני המתוכננת להובלה של מכוניות ומשאיות ריקות מתכולה;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"אניית מטען כללי" – אנייה בעלת גוף רב-סיפוני או חד-סיפוני המתוכננת בעיקר להובלה של מטען כללי, למעט אנייה שמתמחה בהובלה של מטען יבש בלבד כגון: בעלי חיים, אסדות, מטען כבד, יאכטות או דלק גרעיני;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"אניית מטען שוברת קרח" – אניית מטען בעלת יכולת עצמאית לשבירה של שכבת קרח אחידה במהירות של 2 קשר לפחות, כאשר עובי הקרח הוא 1 מטר לפחות וכוח הכפיפה שלו 500 קילו פסקל (kPa)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"אניית מכולות" – אנייה המתוכננת להובלה של מכולות, כהגדרתן בתקנות הנמלים, התשל"א-1971, שמצויות במחסני האנייה ועל סיפונה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"אניית נוסעים" – אנייה המובילה או מיועדת להוביל יותר מ-12 נוסעים;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"אניית שיט תענוגות (Cruise Passenger Ship)" – אניית נוסעים שאין בה סיפון למטען, המיועדת להובלה של נוסעים בתנאי מגורים ולינה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תכנון יעילות אנרגטית (EEDI – Energy Efficiency Design Index) נדרש" או "מדד EEDI שנדרש" – הערך המרבי המותר של יעילות אנרגטית לפי תקנה 69, בהתאם לסוג האנייה ולגודלה;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תכנון יעילות אנרגטית (EEDI) שהושג" או "מדד EEDI שהושג" – מדד תכנון היעילות האנרגטית שהושג על ידי אנייה יחידה כאמור בתקנה 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"מובילה בצובר" – אניית מטען המיועדת בעיקר להובלה של מטען יבש, לרבות אנייה המובילה עפרות בצובר;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"מובילה משולבת" – אניית מטען המתוכננת להטענה, במעמסה מלאה, של מטען נוזלי ושל מטען יבש בצובר;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"מובילת גז" – אניית מטען, למעט מובילת גז טבעי נוזלי (LNG – Liquid Natural Gas), שנבנתה או שהותאמה להובלה של גז נוזלי בצובר ומשמשת לשם 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"מובילת גז טבעי נוזלי (LNG – Liquid Natural Gas)" – אניית מטען שנבנתה או שהותאמה להובלה של גז טבעי נוזלי בצובר ומשמשת לשם 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"מובילת מטען בקירור" – אניית מטען המתוכננת אך ורק להובלה של מטענים במחסני קירור;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"מטען גלנוע" – רכב על גלגליו או מטען על גבי נגרר או משאית, שמגיע לנמל ויוצא ממנו על גבי הנגרר או המשאית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"מכלית"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אנייה שהיא מכלית שמן כהגדרתה בתקנות למניעת זיהום מי ים בשמן, לרבות מכלית כאמור שמובילה מטען של חומר נוזלי מזיק בצובר (NLS), כולו או חלקו;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אניית מטען שוברת קרח;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אנייה שנבנתה או שהוסבה בעיקר להובלת מטען של חומר נוזלי מזיק (מכלית חומרים נוזלים מזיקים);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"שינוי יסודי", לעניין חלק זה – שינוי באנייה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שינוי של הממדים, המעמסה או עוצמת המנוע של האנייה שיש בו כדי להשפיע על היעילות האנרגטית שלה (major conversion);</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שינוי סוג האנייה;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שינוי שמטרתו, לפי אישור מאת המנהל או רשות מוסמכת זרה במדינת הדגל, לפי העניין, להאריך את חיי האנייה באופן ניכר;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שינוי שנעשה באנייה חדשה;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שינוי, שלפי אישור מאת המנהל או רשות מוסמכת זרה במדינת הדגל, לפי העניין, הוא שינוי ניכר ביעילות האנרגטית של האנייה, לרבות שינוי העלול לגרום לאנייה לחרוג ממדד תכנון היעילות האנרגטי (EEDI) הנדרש, כאמור בתקנה 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"שינוי יסודי מקיף" – כל שינוי שבעקבותיו, לפי אישור מאת המנהל או רשות מוסמכת זרה במדינת הדגל, לפי העניין, נחשבת האנייה כאנייה חדשה.</w:t>
      </w:r>
    </w:p>
    <w:p>
      <w:pPr>
        <w:bidi/>
        <w:spacing w:before="70" w:after="5" w:line="250" w:lineRule="auto"/>
        <w:jc w:val="center"/>
      </w:pPr>
      <w:defaultTabStop w:val="720"/>
      <w:r>
        <w:rPr>
          <w:lang w:bidi="he-IL"/>
          <w:rFonts w:hint="cs" w:cs="FrankRuehl"/>
          <w:szCs w:val="26"/>
          <w:b/>
          <w:bCs/>
          <w:rtl/>
        </w:rPr>
        <w:t xml:space="preserve">פרק ב':תחולה ופטורים</w:t>
      </w:r>
      <w:bookmarkStart w:name="h84" w:id="84"/>
      <w:bookmarkEnd w:id="84"/>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וסייגים לתחולה – חלק ג'</w:t>
                </w:r>
              </w:p>
            </w:txbxContent>
          </v:textbox>
        </v:rect>
      </w:pict>
      <w:r>
        <w:rPr>
          <w:lang w:bidi="he-IL"/>
          <w:rFonts w:hint="cs" w:cs="FrankRuehl"/>
          <w:szCs w:val="34"/>
          <w:rtl/>
        </w:rPr>
        <w:t xml:space="preserve">65.</w:t>
      </w:r>
      <w:r>
        <w:rPr>
          <w:lang w:bidi="he-IL"/>
          <w:rFonts w:hint="cs" w:cs="FrankRuehl"/>
          <w:szCs w:val="26"/>
          <w:rtl/>
        </w:rPr>
        <w:tab/>
        <w:t xml:space="preserve">הוראות חלק זה יחולו על אנייה שתפוסתה ברוטו 400 טונות ומעלה, למעט אניות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אנייה ישראלית העוסקת אך ורק בהפלגות בין נמלים או מסופים במימי החופין של ישראל, במים הפנימיים של ישראל או באזור הימי, ובלבד שקיימת באנייה תוכנית לניהול יעילות אנרגטית כאמור בתקנה 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אנייה שמונעת באמצעים שאינם מכניים;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אסדה, לרבות אסדה המשמשת להפקה, אחסון ופריקה של דלק או גז (FPSO – Floating production storage and offloading) או אסדה המשמשת לאחסון ופריקה של דלק או גז (FSU – Floating storage unit).</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לתחולה לעניין אנייה שנמסרה</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הוראות פרק ג' לחלק זה לא יחולו על אנייה שנמסרה שהיא אחת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אנייה המונעת בהנעה לא מקובלת, למעט אניית שיט תענוגות שמסירתה התבצעה ב-1 בספטמבר 2019 או אחרי תאריך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אניית מטען שוברת קרח;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מובילת גז טבעי נוזלי (LNG – Liquid Natural Gas).</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ברישה של תקנה 65, המנהל רשאי לפטור אנייה שתפוסתה ברוטו 400 טונות ומעלה מקיום הדרישות המפורטות בפרק ג' לחלק זה, לאחר ששקל, בין השאר, שיקולים הנוגעים לסוג האנייה, אזורי ההפלגה שלה והמיתקנים או הציוד המיוחדים שבה, ובלבד שלא מתקיים לגבי האנייה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חוזה בנייתה נחתם ב-1 בינואר 2017 או אחרי תאריך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בהעדר חוזה בנייה – השדרית שלה הונחה או נמצאה בשלב בנייה דומה ב-1 ביולי 2017 או אחרי תאריך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מסירתה התבצעה ב-1 ביולי 2019 או אחרי תאריך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האנייה היא אנייה חדשה או אנייה קיימת שעברה שינוי יסודי ב-1 בינואר 2017 או אחרי תאריך זה, וחלה עליה חובה לעבור בדיקה כאמור בתקנה 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"אנייה שנמסרה" – אנייה שמסירתה התבצעה ב-1 בספטמבר 2019 או אחרי תאריך זה, ועומדת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חוזה בנייתה נחתם ב-1 בספטמבר 2015 או אחרי תאריך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בהעדר חוזה בנייה – השדרית שלה הונחה, או שנמצאה בשלב בנייה דומה, ב-1 במרס 2016 או אחרי תאריך זה.</w:t>
      </w:r>
    </w:p>
    <w:p>
      <w:pPr>
        <w:bidi/>
        <w:spacing w:before="70" w:after="5" w:line="250" w:lineRule="auto"/>
        <w:jc w:val="center"/>
      </w:pPr>
      <w:defaultTabStop w:val="720"/>
      <w:r>
        <w:rPr>
          <w:lang w:bidi="he-IL"/>
          <w:rFonts w:hint="cs" w:cs="FrankRuehl"/>
          <w:szCs w:val="26"/>
          <w:b/>
          <w:bCs/>
          <w:rtl/>
        </w:rPr>
        <w:t xml:space="preserve">פרק ג':תכנון יעילות אנרגטית</w:t>
      </w:r>
      <w:bookmarkStart w:name="h87" w:id="87"/>
      <w:bookmarkEnd w:id="87"/>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מדד תכנון יעילות אנרגטית (EEDI) שהושג</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בעל האנייה יוודא כי יבוצע חישוב של מדד תכנון יעילות אנרגטית (EEDI) שהושג כאמור בתקנת משנה (ב), באנייה מהסוג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אנייה חדשה;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אנייה חדשה שעברה שינוי יסודי;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אנייה קיימת שעברה שינוי יסודי מקיף, שהיא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מובילה בצובר;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מובילת גז;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מכלית;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אניית מכולות;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אניית מטען כללי;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מובילת מטען בקירור;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מובילה משולבת;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אניית נוסעים;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(ט)</w:t>
      </w:r>
      <w:r>
        <w:rPr>
          <w:lang w:bidi="he-IL"/>
          <w:rFonts w:hint="cs" w:cs="FrankRuehl"/>
          <w:szCs w:val="26"/>
          <w:rtl/>
        </w:rPr>
        <w:tab/>
        <w:t xml:space="preserve">אניית מטען גלנוע (מובילת כלי רכב) (RO-RO (Roll-on/Roll-off) Cargo Ship (Vehicle Carrier));</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(י)</w:t>
      </w:r>
      <w:r>
        <w:rPr>
          <w:lang w:bidi="he-IL"/>
          <w:rFonts w:hint="cs" w:cs="FrankRuehl"/>
          <w:szCs w:val="26"/>
          <w:rtl/>
        </w:rPr>
        <w:tab/>
        <w:t xml:space="preserve">אניית מטען גלנוע (RO-RO (Roll-on/Roll-off) Cargo Ship);</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(יא)</w:t>
      </w:r>
      <w:r>
        <w:rPr>
          <w:lang w:bidi="he-IL"/>
          <w:rFonts w:hint="cs" w:cs="FrankRuehl"/>
          <w:szCs w:val="26"/>
          <w:rtl/>
        </w:rPr>
        <w:tab/>
        <w:t xml:space="preserve">אניית גלנוע נוסעים (RO-RO (Roll-on/Roll-off) passenger ship);</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(יב)</w:t>
      </w:r>
      <w:r>
        <w:rPr>
          <w:lang w:bidi="he-IL"/>
          <w:rFonts w:hint="cs" w:cs="FrankRuehl"/>
          <w:szCs w:val="26"/>
          <w:rtl/>
        </w:rPr>
        <w:tab/>
        <w:t xml:space="preserve">מובילת גז טבעי נוזלי (LNG – Liquid Natural Gas);</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(יג)</w:t>
      </w:r>
      <w:r>
        <w:rPr>
          <w:lang w:bidi="he-IL"/>
          <w:rFonts w:hint="cs" w:cs="FrankRuehl"/>
          <w:szCs w:val="26"/>
          <w:rtl/>
        </w:rPr>
        <w:tab/>
        <w:t xml:space="preserve">אניית שיט תענוגות.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מדד EEDI שהושג יציין את התפקוד המשוער של האנייה במונחים של יעילות אנרגטית; חישוב המדד שהושג יתבצע לפי הנחיית אימ"ו לעניין שיטת חישוב של מדד יעילות אנרגטית [Mepc.245(66), כפי שתוקנה בהחלטות Mepc.263(68) ו-Mepc.281(70)] ויתלווה אליו קובץ טכני שיכלול את המידע הדרוש לחישוב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קברניט האנייה יוודא כי חישוב מדד EEDI שהושג והקובץ הטכני כאמור בתקנת משנה (ב) יישמרו על סיפון האנייה במקום שבו יהיו זמינים לבדיקה.</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מדד EEDI שהושג</w:t>
                </w:r>
              </w:p>
            </w:txbxContent>
          </v:textbox>
        </v:rect>
      </w:pict>
      <w:r>
        <w:rPr>
          <w:lang w:bidi="he-IL"/>
          <w:rFonts w:hint="cs" w:cs="FrankRuehl"/>
          <w:szCs w:val="34"/>
          <w:rtl/>
        </w:rPr>
        <w:t xml:space="preserve">68.</w:t>
      </w:r>
      <w:r>
        <w:rPr>
          <w:lang w:bidi="he-IL"/>
          <w:rFonts w:hint="cs" w:cs="FrankRuehl"/>
          <w:szCs w:val="26"/>
          <w:rtl/>
        </w:rPr>
        <w:tab/>
        <w:t xml:space="preserve">בודק מוסמך יבדוק את חישוב מדד EEDI שהושג ואת הקובץ הטכני כאמור בתקנה 67(ב) לפי הוראות תקנות 93 עד 97.</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מדד תכנון יעילות אנרגטית (EEDI) נדרש</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בעל האנייה יוודא כי לאנייה מהסוגים המפורטים להלן הותאם מדד יעילות אנרגטית (EEDI) נדרש לפי תקנת משנה (ב), וכי המדד הנדרש כאמור נרשם בתעודה הבין-לאומית ליעילות אנרגטית: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אנייה חדשה;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אנייה חדשה שעברה שינוי יסודי;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אנייה קיימת שעברה שינוי יסודי מקיף, שהיא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מובילה בצובר;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מובילת גז;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מכלית;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אניית מכולות;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אניית מטען כללי;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מובילת מטען בקירור;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מובילה משולבת;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אניית מטען גלנוע (מובילת כלי רכב) (RO-RO (Roll-on/Roll-off) Cargo Ship (Vehicle Carrier));</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(ט)</w:t>
      </w:r>
      <w:r>
        <w:rPr>
          <w:lang w:bidi="he-IL"/>
          <w:rFonts w:hint="cs" w:cs="FrankRuehl"/>
          <w:szCs w:val="26"/>
          <w:rtl/>
        </w:rPr>
        <w:tab/>
        <w:t xml:space="preserve">אניית מטען גלנוע (RO-RO (Roll-on/Roll-off) cargo ship);</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(י)</w:t>
      </w:r>
      <w:r>
        <w:rPr>
          <w:lang w:bidi="he-IL"/>
          <w:rFonts w:hint="cs" w:cs="FrankRuehl"/>
          <w:szCs w:val="26"/>
          <w:rtl/>
        </w:rPr>
        <w:tab/>
        <w:t xml:space="preserve">אניית גלנוע נוסעים (RO-RO (Roll-on/Roll-off) passenger ship);</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(יא)</w:t>
      </w:r>
      <w:r>
        <w:rPr>
          <w:lang w:bidi="he-IL"/>
          <w:rFonts w:hint="cs" w:cs="FrankRuehl"/>
          <w:szCs w:val="26"/>
          <w:rtl/>
        </w:rPr>
        <w:tab/>
        <w:t xml:space="preserve">מובילת גז טבעי נוזלי (LNG – Liquid Natural Gas);</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(יב)</w:t>
      </w:r>
      <w:r>
        <w:rPr>
          <w:lang w:bidi="he-IL"/>
          <w:rFonts w:hint="cs" w:cs="FrankRuehl"/>
          <w:szCs w:val="26"/>
          <w:rtl/>
        </w:rPr>
        <w:tab/>
        <w:t xml:space="preserve">אניית שיט תענוגות.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מדד EEDI נדרש יותאם כמפורט להלן:
Attained EEDI ≤ Required EEDI = {1 – (X/100)} * Reference line value;
X הוא מקדם ההפחתה למדד EEDI הנדרש כאמור בתוספת השמינית, בהשוואה ל-Reference line value (ערך קו ההתייחסות) המחושב כאמור בתקנה 71.</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מדד EEDI שנדרש לאנייה חדשה או לאנייה שעברה שינוי יסודי מקיף</w:t>
                </w:r>
              </w:p>
            </w:txbxContent>
          </v:textbox>
        </v:rect>
      </w:pict>
      <w:r>
        <w:rPr>
          <w:lang w:bidi="he-IL"/>
          <w:rFonts w:hint="cs" w:cs="FrankRuehl"/>
          <w:szCs w:val="34"/>
          <w:rtl/>
        </w:rPr>
        <w:t xml:space="preserve">70.</w:t>
      </w:r>
      <w:r>
        <w:rPr>
          <w:lang w:bidi="he-IL"/>
          <w:rFonts w:hint="cs" w:cs="FrankRuehl"/>
          <w:szCs w:val="26"/>
          <w:rtl/>
        </w:rPr>
        <w:tab/>
        <w:t xml:space="preserve">מדד EEDI נדרש לגבי אנייה חדשה או אנייה קיימת שעברה שינוי יסודי מקיף, שתקנה 69(א)(3) חלה עליה, יחושב כאמור בתקנה 69(ב); מקדם ההפחתה ייקבע בהתייחס לסוג האנייה, גודלה ומועד בנייתה לפי שלב ההפחתה המתאים כמפורט בתוספת השמינית.</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ערך קו ההתייחסות</w:t>
                </w:r>
              </w:p>
            </w:txbxContent>
          </v:textbox>
        </v:rect>
      </w:pict>
      <w:r>
        <w:rPr>
          <w:lang w:bidi="he-IL"/>
          <w:rFonts w:hint="cs" w:cs="FrankRuehl"/>
          <w:szCs w:val="34"/>
          <w:rtl/>
        </w:rPr>
        <w:t xml:space="preserve">71.</w:t>
      </w:r>
      <w:r>
        <w:rPr>
          <w:lang w:bidi="he-IL"/>
          <w:rFonts w:hint="cs" w:cs="FrankRuehl"/>
          <w:szCs w:val="26"/>
          <w:rtl/>
        </w:rPr>
        <w:tab/>
        <w:t xml:space="preserve"/>
      </w:r>
      <w:hyperlink xmlns:r="http://schemas.openxmlformats.org/officeDocument/2006/relationships" w:history="true" r:id="R70bf1a0696ed451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מדד EEDI נדרש מחמיר</w:t>
                </w:r>
              </w:p>
            </w:txbxContent>
          </v:textbox>
        </v:rect>
      </w:pict>
      <w:r>
        <w:rPr>
          <w:lang w:bidi="he-IL"/>
          <w:rFonts w:hint="cs" w:cs="FrankRuehl"/>
          <w:szCs w:val="34"/>
          <w:rtl/>
        </w:rPr>
        <w:t xml:space="preserve">72.</w:t>
      </w:r>
      <w:r>
        <w:rPr>
          <w:lang w:bidi="he-IL"/>
          <w:rFonts w:hint="cs" w:cs="FrankRuehl"/>
          <w:szCs w:val="26"/>
          <w:rtl/>
        </w:rPr>
        <w:tab/>
        <w:t xml:space="preserve">לעניין אנייה המתאימה לשני סוגים או יותר מסוגי האניות המפורטים בתקנה 69(א)(3), יחול מדד EEDI נדרש לפי הנמוך מבין הערכים הקבועים בתוספת השמינית.</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הספק מנועי ההנעה</w:t>
                </w:r>
              </w:p>
            </w:txbxContent>
          </v:textbox>
        </v:rect>
      </w:pict>
      <w:r>
        <w:rPr>
          <w:lang w:bidi="he-IL"/>
          <w:rFonts w:hint="cs" w:cs="FrankRuehl"/>
          <w:szCs w:val="34"/>
          <w:rtl/>
        </w:rPr>
        <w:t xml:space="preserve">73.</w:t>
      </w:r>
      <w:r>
        <w:rPr>
          <w:lang w:bidi="he-IL"/>
          <w:rFonts w:hint="cs" w:cs="FrankRuehl"/>
          <w:szCs w:val="26"/>
          <w:rtl/>
        </w:rPr>
        <w:tab/>
        <w:t xml:space="preserve">בעל אנייה או קברניטה יוודא כי ההספק של מנועי ההנעה של אנייה שפרק זה חל עליה לא יפחת מהספק ההנעה הנדרש לקיום יכולת התמרון של האנייה בתנאים קשים, כמפורט בהנחיית אימ"ו לעניין קביעת הספק מינימלי [MEPC.232(65)].</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בעל האנייה או הקברניט</w:t>
                </w:r>
              </w:p>
            </w:txbxContent>
          </v:textbox>
        </v:rect>
      </w:pict>
      <w:r>
        <w:rPr>
          <w:lang w:bidi="he-IL"/>
          <w:rFonts w:hint="cs" w:cs="FrankRuehl"/>
          <w:szCs w:val="34"/>
          <w:rtl/>
        </w:rPr>
        <w:t xml:space="preserve">74.</w:t>
      </w:r>
      <w:r>
        <w:rPr>
          <w:lang w:bidi="he-IL"/>
          <w:rFonts w:hint="cs" w:cs="FrankRuehl"/>
          <w:szCs w:val="26"/>
          <w:rtl/>
        </w:rPr>
        <w:tab/>
        <w:t xml:space="preserve">בעל האנייה או קברניטה יוודא כי מדד EEDI שהושג לאנייה כאמור בתקנה 67 לא יעלה על מדד EEDI נדרש שהותאם לאנייה כאמור בתקנה 69.</w:t>
      </w:r>
    </w:p>
    <w:p>
      <w:pPr>
        <w:bidi/>
        <w:spacing w:before="70" w:after="5" w:line="250" w:lineRule="auto"/>
        <w:jc w:val="center"/>
      </w:pPr>
      <w:defaultTabStop w:val="720"/>
      <w:r>
        <w:rPr>
          <w:lang w:bidi="he-IL"/>
          <w:rFonts w:hint="cs" w:cs="FrankRuehl"/>
          <w:szCs w:val="26"/>
          <w:b/>
          <w:bCs/>
          <w:rtl/>
        </w:rPr>
        <w:t xml:space="preserve">פרק ד':תוכנית לניהול יעילות אנרגטית של אנייה (SEEMP – Ship Energy Efficiency Management Plan)</w:t>
      </w:r>
      <w:bookmarkStart w:name="h96" w:id="96"/>
      <w:bookmarkEnd w:id="96"/>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תוכנית לניהול יעילות אנרגטית של אנייה (SEEMP)</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בעל אנייה שהוראות חלק זה חלות עליה או קברניטה יוודא כי קיימת באנייה תוכנית לניהול יעילות אנרגטית (SEEMP), שהוכנה באופן ייחודי בעבורה (בפרק זה – התוכנית); התוכנית יכול שתיכלל במערכת ניהול הבטיחות כמפורט בפרט 1 לתוספת השבע עשרה בתקנות הנמלים בטיחות השיט לעניין קוד ISM.</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אנייה או קברניטה יוודא כי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התוכנית תימצא באנייה בכל 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התוכנית תהיה ערוכה לפי הנחיית אימ"ו לעניין פיתוח תוכנית יעילות אנרגטית (SEEMP) [MEPC.282(70) 2012];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נדרש לפי תקנות 76 או 77 – התוכנית תכלול נוהל שגיבשו בעל האנייה או קברניטה לעניין איסוף נתונים של תצרוכת דלק ודיווח עליהם (בחלק זה – הנוהל);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הונפק לאנייה אישור כאמור בתקנה 94(ג).</w:t>
      </w:r>
    </w:p>
    <w:p>
      <w:pPr>
        <w:bidi/>
        <w:spacing w:before="70" w:after="5" w:line="250" w:lineRule="auto"/>
        <w:jc w:val="center"/>
      </w:pPr>
      <w:defaultTabStop w:val="720"/>
      <w:r>
        <w:rPr>
          <w:lang w:bidi="he-IL"/>
          <w:rFonts w:hint="cs" w:cs="FrankRuehl"/>
          <w:szCs w:val="26"/>
          <w:b/>
          <w:bCs/>
          <w:rtl/>
        </w:rPr>
        <w:t xml:space="preserve">פרק ה':איסוף נתוני תצרוכת דלק ודיווח עליהם</w:t>
      </w:r>
      <w:bookmarkStart w:name="h98" w:id="98"/>
      <w:bookmarkEnd w:id="98"/>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איסוף נתוני תצרוכת דלק</w:t>
                </w:r>
              </w:p>
            </w:txbxContent>
          </v:textbox>
        </v:rect>
      </w:pict>
      <w:r>
        <w:rPr>
          <w:lang w:bidi="he-IL"/>
          <w:rFonts w:hint="cs" w:cs="FrankRuehl"/>
          <w:szCs w:val="34"/>
          <w:rtl/>
        </w:rPr>
        <w:t xml:space="preserve">76.</w:t>
      </w:r>
      <w:r>
        <w:rPr>
          <w:lang w:bidi="he-IL"/>
          <w:rFonts w:hint="cs" w:cs="FrankRuehl"/>
          <w:szCs w:val="26"/>
          <w:rtl/>
        </w:rPr>
        <w:tab/>
        <w:t xml:space="preserve">במהלך כל שנה קלנדרית יאסוף קברניט של אנייה שהיא כלי שיט ישראלי ושתפוסתה ברוטו 5,000 טונות ומעלה (בפרק זה – האנייה), את נתוני תצרוכת הדלק של האנייה, כמפורט בתוספת התשיעית, וירכז את הנתונים האמורים בתום אותה שנה (בפרק זה – שנת הדיווח); איסוף הנתונים יתבצע לפי הנוהל.</w:t>
      </w:r>
    </w:p>
    <w:p>
      <w:pPr>
        <w:bidi/>
        <w:spacing w:before="45" w:after="50" w:line="250" w:lineRule="auto"/>
        <w:ind/>
        <w:jc w:val="both"/>
        <w:tabs>
          <w:tab w:pos="720"/>
          <w:tab w:pos="1440"/>
          <w:tab w:pos="2160"/>
          <w:tab w:pos="2880"/>
          <w:tab w:pos="3600"/>
        </w:tabs>
        <w:ind w:start="1440" w:hanging="144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נתוני תצרוכת דלק</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בעל האנייה או קברניטה ידווח למנהל על נתוני תצרוכת הדלק שנאספו ורוכזו כאמור בתקנה 76; דיווח כאמור יימסר באמצעות תקשורת אלקטרונית במהלך שלושת החודשים הראשונים של השנה העוקבת לשנת הדיווח (בתקנה זו ובתקנות 78 ו-79 – השנה העוקבת), למעט במקרים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לפני העברת האנייה לדגל 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לפני העברת הבעלות על האנייה במרשם הישראלי.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ביצוע העברה כמפורט בפסקאות (1) ו-(2) של תקנת משנה (א), ידווח בעל האנייה או קברניטה למנהל, בלא דיחוי, על נתוני תצרוכת הדלק כפי שנאספו בשנה הקלנדרית עד למועד ביצוע העברה כאמור, וימסור למנהל כל נתון אחר לפי דרישתו.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האנייה או קברניטה יוודא כי העתק הדיווח על נתוני תצרוכת דלק כאמור בתקנות משנה (א) או (ב) יישמר על סיפון האנייה לתקופה שלא תפחת משנים עשר חודשים שלאחר תום שנת הדיווח.</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בדבר דיווח על נתוני תצרוכת דלק</w:t>
                </w:r>
              </w:p>
            </w:txbxContent>
          </v:textbox>
        </v:rect>
      </w:pict>
      <w:r>
        <w:rPr>
          <w:lang w:bidi="he-IL"/>
          <w:rFonts w:hint="cs" w:cs="FrankRuehl"/>
          <w:szCs w:val="34"/>
          <w:rtl/>
        </w:rPr>
        <w:t xml:space="preserve">78.</w:t>
        <w:tab/>
      </w:r>
      <w:r>
        <w:rPr>
          <w:lang w:bidi="he-IL"/>
          <w:rFonts w:hint="cs" w:cs="FrankRuehl"/>
          <w:szCs w:val="26"/>
          <w:rtl/>
        </w:rPr>
        <w:t xml:space="preserve">(א)</w:t>
      </w:r>
      <w:r>
        <w:rPr>
          <w:lang w:bidi="he-IL"/>
          <w:rFonts w:hint="cs" w:cs="FrankRuehl"/>
          <w:szCs w:val="26"/>
          <w:rtl/>
        </w:rPr>
        <w:tab/>
        <w:t xml:space="preserve">המנהל יבדוק את הנתונים שדווחו כאמור בתקנה 77 וינפיק לאנייה אישור בדבר דיווח על נתוני תצרוכת דלק, במועדים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דיווח שנמסר לפי תקנה 77(א) – בתוך חמישה חודשים מתחילת השנה העוקבת;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דיווח שנמסר לפי תקנה 77(ב) – בסמוך לאחר קבלת הדיווח על ידי המנהל, ולא יאוחר מחודשיים מיום שהתקבל הדיווח.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כאמור בתקנת משנה (א) יהיה ערוך כמפורט בתוספת העשירית, ייעשה בשפה העברית, ויכלול תרגום של האמור בו לשפה האנגלית; במקרה של מחלוקת או אי-התאמה יגבר הרישום בעברית.</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אישור בדבר דיווח על נתוני תצרוכת דלק</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אישור בדבר דיווח על נתוני תצרוכת דלק לפי תקנה 78(א)(1) יהיה בתוקף ממועד הענקתו ועד תום חמשת החודשים הראשונים שלאחר השנה העוקבת.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בדבר דיווח על נתוני תצרוכת דלק לפי תקנה 78(א)(2) יהיה בתוקף ממועד הענקתו ולמשך שנים עשר חודשים.</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אישור בדבר דיווח על נתוני תצרוכת דלק</w:t>
                </w:r>
              </w:p>
            </w:txbxContent>
          </v:textbox>
        </v:rect>
      </w:pict>
      <w:r>
        <w:rPr>
          <w:lang w:bidi="he-IL"/>
          <w:rFonts w:hint="cs" w:cs="FrankRuehl"/>
          <w:szCs w:val="34"/>
          <w:rtl/>
        </w:rPr>
        <w:t xml:space="preserve">80.</w:t>
      </w:r>
      <w:r>
        <w:rPr>
          <w:lang w:bidi="he-IL"/>
          <w:rFonts w:hint="cs" w:cs="FrankRuehl"/>
          <w:szCs w:val="26"/>
          <w:rtl/>
        </w:rPr>
        <w:tab/>
        <w:t xml:space="preserve">בעל אנייה או קברניטה יוודא כי אישור בדבר דיווח על נתוני תצרוכת דלק יישמר על סיפון האנייה עד תום תוקפו כאמור בתקנה 79 לפחות.</w:t>
      </w:r>
    </w:p>
    <w:p>
      <w:pPr>
        <w:bidi/>
        <w:spacing w:before="70" w:after="5" w:line="250" w:lineRule="auto"/>
        <w:jc w:val="center"/>
      </w:pPr>
      <w:defaultTabStop w:val="720"/>
      <w:r>
        <w:rPr>
          <w:lang w:bidi="he-IL"/>
          <w:rFonts w:hint="cs" w:cs="FrankRuehl"/>
          <w:szCs w:val="26"/>
          <w:b/>
          <w:bCs/>
          <w:rtl/>
        </w:rPr>
        <w:t xml:space="preserve">חלק ד':בדיקות של כלי שיט ישראלי</w:t>
      </w:r>
      <w:bookmarkStart w:name="h104" w:id="104"/>
      <w:bookmarkEnd w:id="104"/>
    </w:p>
    <w:p>
      <w:pPr>
        <w:bidi/>
        <w:spacing w:before="70" w:after="5" w:line="250" w:lineRule="auto"/>
        <w:jc w:val="center"/>
      </w:pPr>
      <w:defaultTabStop w:val="720"/>
      <w:r>
        <w:rPr>
          <w:lang w:bidi="he-IL"/>
          <w:rFonts w:hint="cs" w:cs="FrankRuehl"/>
          <w:szCs w:val="26"/>
          <w:b/>
          <w:bCs/>
          <w:rtl/>
        </w:rPr>
        <w:t xml:space="preserve">פרק א':חובת עריכת בדיקות</w:t>
      </w:r>
      <w:bookmarkStart w:name="h105" w:id="105"/>
      <w:bookmarkEnd w:id="105"/>
    </w:p>
    <w:p>
      <w:pPr>
        <w:bidi/>
        <w:spacing w:before="45" w:after="50" w:line="250" w:lineRule="auto"/>
        <w:ind/>
        <w:jc w:val="both"/>
        <w:tabs>
          <w:tab w:pos="720"/>
          <w:tab w:pos="1440"/>
          <w:tab w:pos="2160"/>
          <w:tab w:pos="2880"/>
          <w:tab w:pos="3600"/>
        </w:tabs>
        <w:ind w:start="1440" w:hanging="144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כלי שיט ישראלי בידי בודק מוסמך</w:t>
                </w:r>
              </w:p>
            </w:txbxContent>
          </v:textbox>
        </v:rect>
      </w:pict>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כלי שיט ישראלי כאמור בתקנה 82 ייבדק בידי בודק מוסמך, כמפורט בפרק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התקשר מנהל הרשות עם ארגון מוכר כבודק מוסמך, יסמיכו לערוך בדיקות כאמור בחלק זה וכן יסמיכו, בין השאר, לפעול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מבעל כלי השיט או קברניטו תיקונים בכלי השיט;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מבעל כלי השיט או קברניטו לבצע בדיקות אם התקבלה בקשה מהרשות המוסמכת הזרה במדינת נמל שאותו פוקד כלי השיט.</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העמדה לבדיקה</w:t>
                </w:r>
              </w:p>
            </w:txbxContent>
          </v:textbox>
        </v:rect>
      </w:pict>
      <w:r>
        <w:rPr>
          <w:lang w:bidi="he-IL"/>
          <w:rFonts w:hint="cs" w:cs="FrankRuehl"/>
          <w:szCs w:val="34"/>
          <w:rtl/>
        </w:rPr>
        <w:t xml:space="preserve">82.</w:t>
      </w:r>
      <w:r>
        <w:rPr>
          <w:lang w:bidi="he-IL"/>
          <w:rFonts w:hint="cs" w:cs="FrankRuehl"/>
          <w:szCs w:val="26"/>
          <w:rtl/>
        </w:rPr>
        <w:tab/>
        <w:t xml:space="preserve">בעל כלי שיט ישראלי או קברניטו של כלי שיט ישראלי שהוא אחד מאלה (בחלק זה – כלי שיט ישראלי), יעמידו לבדיקה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כלי שיט שתפוסתו ברוטו 400 טונות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אסדה או יחידת קידוח המפליגה אל נמל או מסוף של מדינה שהיא צד לאמנה או עוגנת בנמל או מסוף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כלי שיט המועסק במתן שירותי נמל לכלי השיט הפוקדים את הנמל או בביצוע עבודות ימיות בשטח ישראל לרבות באזור הימי.</w:t>
      </w:r>
    </w:p>
    <w:p>
      <w:pPr>
        <w:bidi/>
        <w:spacing w:before="70" w:after="5" w:line="250" w:lineRule="auto"/>
        <w:jc w:val="center"/>
      </w:pPr>
      <w:defaultTabStop w:val="720"/>
      <w:r>
        <w:rPr>
          <w:lang w:bidi="he-IL"/>
          <w:rFonts w:hint="cs" w:cs="FrankRuehl"/>
          <w:szCs w:val="26"/>
          <w:b/>
          <w:bCs/>
          <w:rtl/>
        </w:rPr>
        <w:t xml:space="preserve">פרק ב':הבדיקות</w:t>
      </w:r>
      <w:bookmarkStart w:name="h108" w:id="108"/>
      <w:bookmarkEnd w:id="108"/>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ראשונית</w:t>
                </w:r>
              </w:p>
            </w:txbxContent>
          </v:textbox>
        </v:rect>
      </w:pict>
      <w:r>
        <w:rPr>
          <w:lang w:bidi="he-IL"/>
          <w:rFonts w:hint="cs" w:cs="FrankRuehl"/>
          <w:szCs w:val="34"/>
          <w:rtl/>
        </w:rPr>
        <w:t xml:space="preserve">83.</w:t>
      </w:r>
      <w:r>
        <w:rPr>
          <w:lang w:bidi="he-IL"/>
          <w:rFonts w:hint="cs" w:cs="FrankRuehl"/>
          <w:szCs w:val="26"/>
          <w:rtl/>
        </w:rPr>
        <w:tab/>
        <w:t xml:space="preserve">כלי שיט ישראלי ייבדק בידי בודק מוסמך בבדיקה ראשונית לפני הכנסתו לשירות או לפני שהתעודה הבין-לאומית למניעת זיהום אוויר (IAPP) לפי הוראת תקנה 101 (בפרק זה – התעודה) מונפקת בפעם הראשונה (בפרק זה ובחלק ה' – בדיקה ראשונית); הבדיקה הראשונית תכלול בדיקה מלאה של הציוד, המערכות, האביזרים, הסידורים והחומרים כדי לוודא שהם מקיימים במלואם את דרישות תקנות אלה.</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שנתית</w:t>
                </w:r>
              </w:p>
            </w:txbxContent>
          </v:textbox>
        </v:rect>
      </w:pict>
      <w:r>
        <w:rPr>
          <w:lang w:bidi="he-IL"/>
          <w:rFonts w:hint="cs" w:cs="FrankRuehl"/>
          <w:szCs w:val="34"/>
          <w:rtl/>
        </w:rPr>
        <w:t xml:space="preserve">84.</w:t>
        <w:tab/>
      </w:r>
      <w:r>
        <w:rPr>
          <w:lang w:bidi="he-IL"/>
          <w:rFonts w:hint="cs" w:cs="FrankRuehl"/>
          <w:szCs w:val="26"/>
          <w:rtl/>
        </w:rPr>
        <w:t xml:space="preserve">(א)</w:t>
      </w:r>
      <w:r>
        <w:rPr>
          <w:lang w:bidi="he-IL"/>
          <w:rFonts w:hint="cs" w:cs="FrankRuehl"/>
          <w:szCs w:val="26"/>
          <w:rtl/>
        </w:rPr>
        <w:tab/>
        <w:t xml:space="preserve">כלי שיט ישראלי ייבדק בידי בודק מוסמך בבדיקה כללית אחת לשנה, בתוך שלושה חודשים שלפני או אחרי יום השנה של התעודה (בפרק זה ובחלק ה' – בדיקה שנתית); הבדיקה השנתית תכלול בדיקה כללית של הציוד, המערכות, האביזרים, הסידורים והחומרים כדי לוודא שהם תוחזקו לפי תקנה 98 ונמצאים במצב 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הבודק המוסמך יאמת את ביצוע הבדיקה השנתית בתעודה.</w:t>
      </w:r>
    </w:p>
    <w:p>
      <w:pPr>
        <w:bidi/>
        <w:spacing w:before="45" w:after="50" w:line="250" w:lineRule="auto"/>
        <w:ind/>
        <w:jc w:val="both"/>
        <w:tabs>
          <w:tab w:pos="720"/>
          <w:tab w:pos="1440"/>
          <w:tab w:pos="2160"/>
          <w:tab w:pos="2880"/>
          <w:tab w:pos="3600"/>
        </w:tabs>
        <w:ind w:start="1440" w:hanging="144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ביניים</w:t>
                </w:r>
              </w:p>
            </w:txbxContent>
          </v:textbox>
        </v:rect>
      </w:pict>
      <w:r>
        <w:rPr>
          <w:lang w:bidi="he-IL"/>
          <w:rFonts w:hint="cs" w:cs="FrankRuehl"/>
          <w:szCs w:val="34"/>
          <w:rtl/>
        </w:rPr>
        <w:t xml:space="preserve">85.</w:t>
        <w:tab/>
      </w:r>
      <w:r>
        <w:rPr>
          <w:lang w:bidi="he-IL"/>
          <w:rFonts w:hint="cs" w:cs="FrankRuehl"/>
          <w:szCs w:val="26"/>
          <w:rtl/>
        </w:rPr>
        <w:t xml:space="preserve">(א)</w:t>
      </w:r>
      <w:r>
        <w:rPr>
          <w:lang w:bidi="he-IL"/>
          <w:rFonts w:hint="cs" w:cs="FrankRuehl"/>
          <w:szCs w:val="26"/>
          <w:rtl/>
        </w:rPr>
        <w:tab/>
        <w:t xml:space="preserve">כלי שיט ישראלי ייבדק בידי בודק מוסמך בבדיקת ביניים, בתוך שלושה חודשים שלפני או אחרי יום השנה השני או יום השנה השלישי של התעודה (בפרק זה ובחלק ה' – בדיקת ביניים); בדיקת הביניים תכלול בדיקה מלאה של הציוד והסידורים, כדי לוודא שהם מתאימים במלואם לדרישות המפורטות בחלק ב' ונמצאים במצב 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בדיקת הביניים תבוא במקום אחת הבדיקות השנתיות.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הבודק המוסמך יאמת את ביצוע בדיקת הביניים בתעודה.</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חידוש</w:t>
                </w:r>
              </w:p>
            </w:txbxContent>
          </v:textbox>
        </v:rect>
      </w:pict>
      <w:r>
        <w:rPr>
          <w:lang w:bidi="he-IL"/>
          <w:rFonts w:hint="cs" w:cs="FrankRuehl"/>
          <w:szCs w:val="34"/>
          <w:rtl/>
        </w:rPr>
        <w:t xml:space="preserve">86.</w:t>
      </w:r>
      <w:r>
        <w:rPr>
          <w:lang w:bidi="he-IL"/>
          <w:rFonts w:hint="cs" w:cs="FrankRuehl"/>
          <w:szCs w:val="26"/>
          <w:rtl/>
        </w:rPr>
        <w:tab/>
        <w:t xml:space="preserve">כלי שיט ישראלי ייבדק בידי בודק מוסמך בבדיקת חידוש בסמוך לפני מועד תום תוקף התעודה כאמור בתקנה 101 ובכפוף לתקנות 107, 108 ו-111 עד 113 (בפרק זה ובחלק ה' – בדיקת חידוש); בדיקת החידוש תכלול בדיקה מלאה של הציוד, המערכות, האביזרים, הסידורים והחומרים, כדי לוודא שהם מקיימים במלואם אחר דרישות תקנות אלה.</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נוספת</w:t>
                </w:r>
              </w:p>
            </w:txbxContent>
          </v:textbox>
        </v:rect>
      </w:pict>
      <w:r>
        <w:rPr>
          <w:lang w:bidi="he-IL"/>
          <w:rFonts w:hint="cs" w:cs="FrankRuehl"/>
          <w:szCs w:val="34"/>
          <w:rtl/>
        </w:rPr>
        <w:t xml:space="preserve">87.</w:t>
      </w:r>
      <w:r>
        <w:rPr>
          <w:lang w:bidi="he-IL"/>
          <w:rFonts w:hint="cs" w:cs="FrankRuehl"/>
          <w:szCs w:val="26"/>
          <w:rtl/>
        </w:rPr>
        <w:tab/>
        <w:t xml:space="preserve">כלי שיט ישראלי ייבדק בידי בודק מוסמך בבדיקה נוספת, כללית או חלקית, לפי העניין, אחרי שנעשה תיקון, שינוי או חידוש מהותי או אחרי תיקון הנובע מתאונה או פגם מהותי לפי תקנה 100 (בפרק זה ובפרק ו' – בדיקה נוספת); בדיקה כאמור נועדה לוודא כי התיקונים, השינויים או החידושים כאמור שנעשו בפועל עומדים בדרישות התקנות.</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מנוע דיזל ימי</w:t>
                </w:r>
              </w:p>
            </w:txbxContent>
          </v:textbox>
        </v:rect>
      </w:pict>
      <w:r>
        <w:rPr>
          <w:lang w:bidi="he-IL"/>
          <w:rFonts w:hint="cs" w:cs="FrankRuehl"/>
          <w:szCs w:val="34"/>
          <w:rtl/>
        </w:rPr>
        <w:t xml:space="preserve">88.</w:t>
      </w:r>
      <w:r>
        <w:rPr>
          <w:lang w:bidi="he-IL"/>
          <w:rFonts w:hint="cs" w:cs="FrankRuehl"/>
          <w:szCs w:val="26"/>
          <w:rtl/>
        </w:rPr>
        <w:tab/>
        <w:t xml:space="preserve">בדיקת מנוע דיזל ימי וציוד לפי פרק ב' של חלק ב' תיערך לפי הקוד הטכני לתחמוצות חנקן (NOx).</w:t>
      </w:r>
    </w:p>
    <w:p>
      <w:pPr>
        <w:bidi/>
        <w:spacing w:before="70" w:after="5" w:line="250" w:lineRule="auto"/>
        <w:jc w:val="center"/>
      </w:pPr>
      <w:defaultTabStop w:val="720"/>
      <w:r>
        <w:rPr>
          <w:lang w:bidi="he-IL"/>
          <w:rFonts w:hint="cs" w:cs="FrankRuehl"/>
          <w:szCs w:val="26"/>
          <w:b/>
          <w:bCs/>
          <w:rtl/>
        </w:rPr>
        <w:t xml:space="preserve">פרק ג':תוצאות הבדיקות</w:t>
      </w:r>
      <w:bookmarkStart w:name="h115" w:id="115"/>
      <w:bookmarkEnd w:id="115"/>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הבדיקה ופעולה מתקנת</w:t>
                </w:r>
              </w:p>
            </w:txbxContent>
          </v:textbox>
        </v:rect>
      </w:pict>
      <w:r>
        <w:rPr>
          <w:lang w:bidi="he-IL"/>
          <w:rFonts w:hint="cs" w:cs="FrankRuehl"/>
          <w:szCs w:val="34"/>
          <w:rtl/>
        </w:rPr>
        <w:t xml:space="preserve">89.</w:t>
      </w:r>
      <w:r>
        <w:rPr>
          <w:lang w:bidi="he-IL"/>
          <w:rFonts w:hint="cs" w:cs="FrankRuehl"/>
          <w:szCs w:val="26"/>
          <w:rtl/>
        </w:rPr>
        <w:tab/>
        <w:t xml:space="preserve">מצא בודק מוסמך בבדיקה לפי פרק ב', שמצב כלי השיט אינו תואם במידה מהותית את פרטי התעודה הבין-לאומית למניעת זיהום אוויר (IAPP) שניתנה לו (בפרק זה – התעודה)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יורה הבודק המוסמך על נקיטת פעולה מתקנת באופן מיידי;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כלי השיט או קברניטו ימלא אחר הוראות הבודק המוסמך כאמור בפסקה (1).</w:t>
      </w:r>
    </w:p>
    <w:p>
      <w:pPr>
        <w:bidi/>
        <w:spacing w:before="45" w:after="50" w:line="250" w:lineRule="auto"/>
        <w:ind/>
        <w:jc w:val="both"/>
        <w:tabs>
          <w:tab w:pos="720"/>
          <w:tab w:pos="1440"/>
          <w:tab w:pos="2160"/>
          <w:tab w:pos="2880"/>
          <w:tab w:pos="3600"/>
        </w:tabs>
        <w:ind w:start="1440" w:hanging="144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התעודה וערר</w:t>
                </w:r>
              </w:p>
            </w:txbxContent>
          </v:textbox>
        </v:rect>
      </w:pict>
      <w:r>
        <w:rPr>
          <w:lang w:bidi="he-IL"/>
          <w:rFonts w:hint="cs" w:cs="FrankRuehl"/>
          <w:szCs w:val="34"/>
          <w:rtl/>
        </w:rPr>
        <w:t xml:space="preserve">90.</w:t>
        <w:tab/>
      </w:r>
      <w:r>
        <w:rPr>
          <w:lang w:bidi="he-IL"/>
          <w:rFonts w:hint="cs" w:cs="FrankRuehl"/>
          <w:szCs w:val="26"/>
          <w:rtl/>
        </w:rPr>
        <w:t xml:space="preserve">(א)</w:t>
      </w:r>
      <w:r>
        <w:rPr>
          <w:lang w:bidi="he-IL"/>
          <w:rFonts w:hint="cs" w:cs="FrankRuehl"/>
          <w:szCs w:val="26"/>
          <w:rtl/>
        </w:rPr>
        <w:tab/>
        <w:t xml:space="preserve">לא ננקטה פעולה מתקנת באופן מיידי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יבטל הבודק המוסמך את התעודה שהונפקה ויראו את כלי השיט כבלתי כשיר לשיט; הבודק המוסמך ימציא לבעל כלי השיט או קברניטו הודעה על ביטול התעודה;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נמצא כלי השיט בנמל של מדינה שהיא צד לאמנה יודיע הבודק המוסמך על כך גם לרשות מוסמכת זרה במדינת הנמל.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כלי השיט או קברניטו, שהומצאה לו הודעה על ביטול התעודה כאמור בתקנת משנה (א), רשאי לערור על ביטול התעודה לפני מנהל הרשות בתוך 15 ימים מיום ההמצאה.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הרשות ייתן את החלטתו בערר בתוך 24 שעות ממועד קבלת הערר.</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כלי שיט עד הסרת איום בלתי סביר לסביבה</w:t>
                </w:r>
              </w:p>
            </w:txbxContent>
          </v:textbox>
        </v:rect>
      </w:pict>
      <w:r>
        <w:rPr>
          <w:lang w:bidi="he-IL"/>
          <w:rFonts w:hint="cs" w:cs="FrankRuehl"/>
          <w:szCs w:val="34"/>
          <w:rtl/>
        </w:rPr>
        <w:t xml:space="preserve">91.</w:t>
      </w:r>
      <w:r>
        <w:rPr>
          <w:lang w:bidi="he-IL"/>
          <w:rFonts w:hint="cs" w:cs="FrankRuehl"/>
          <w:szCs w:val="26"/>
          <w:rtl/>
        </w:rPr>
        <w:tab/>
        <w:t xml:space="preserve">בוטלה תעודה לפי תקנה 90, ינקוט המנהל כל פעולה הדרושה לדעתו כדי להבטיח שכלי השיט לא יפליג עד שיוכל לצאת לים או לעזוב את הנמל למטרת יציאה אל המספנה הזמינה והקרובה ביותר, בלי שיהווה איום בלתי סביר לגרם נזק לסביבה.</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למנהל</w:t>
                </w:r>
              </w:p>
            </w:txbxContent>
          </v:textbox>
        </v:rect>
      </w:pict>
      <w:r>
        <w:rPr>
          <w:lang w:bidi="he-IL"/>
          <w:rFonts w:hint="cs" w:cs="FrankRuehl"/>
          <w:szCs w:val="34"/>
          <w:rtl/>
        </w:rPr>
        <w:t xml:space="preserve">92.</w:t>
      </w:r>
      <w:r>
        <w:rPr>
          <w:lang w:bidi="he-IL"/>
          <w:rFonts w:hint="cs" w:cs="FrankRuehl"/>
          <w:szCs w:val="26"/>
          <w:rtl/>
        </w:rPr>
        <w:tab/>
        <w:t xml:space="preserve">בודק מוסמך יודיע למנהל בלא דיחוי על הוראה שנתן בדבר פעולה מתקנת ועל ביטול תעודה כאמור בתקנה 90.</w:t>
      </w:r>
    </w:p>
    <w:p>
      <w:pPr>
        <w:bidi/>
        <w:spacing w:before="70" w:after="5" w:line="250" w:lineRule="auto"/>
        <w:jc w:val="center"/>
      </w:pPr>
      <w:defaultTabStop w:val="720"/>
      <w:r>
        <w:rPr>
          <w:lang w:bidi="he-IL"/>
          <w:rFonts w:hint="cs" w:cs="FrankRuehl"/>
          <w:szCs w:val="26"/>
          <w:b/>
          <w:bCs/>
          <w:rtl/>
        </w:rPr>
        <w:t xml:space="preserve">פרק ד':בדיקות נוספות לאנייה ישראלית</w:t>
      </w:r>
      <w:bookmarkStart w:name="h120" w:id="120"/>
      <w:bookmarkEnd w:id="120"/>
    </w:p>
    <w:p>
      <w:pPr>
        <w:bidi/>
        <w:spacing w:before="45" w:after="50" w:line="250" w:lineRule="auto"/>
        <w:ind/>
        <w:jc w:val="both"/>
        <w:tabs>
          <w:tab w:pos="720"/>
          <w:tab w:pos="1440"/>
          <w:tab w:pos="2160"/>
          <w:tab w:pos="2880"/>
          <w:tab w:pos="3600"/>
        </w:tabs>
        <w:ind w:start="720" w:hanging="72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נוספות לאנייה שחלק ג' חל עליה</w:t>
                </w:r>
              </w:p>
            </w:txbxContent>
          </v:textbox>
        </v:rect>
      </w:pict>
      <w:r>
        <w:rPr>
          <w:lang w:bidi="he-IL"/>
          <w:rFonts w:hint="cs" w:cs="FrankRuehl"/>
          <w:szCs w:val="34"/>
          <w:rtl/>
        </w:rPr>
        <w:t xml:space="preserve">93.</w:t>
      </w:r>
      <w:r>
        <w:rPr>
          <w:lang w:bidi="he-IL"/>
          <w:rFonts w:hint="cs" w:cs="FrankRuehl"/>
          <w:szCs w:val="26"/>
          <w:rtl/>
        </w:rPr>
        <w:tab/>
        <w:t xml:space="preserve">נוסף על הבדיקות המפורטות בפרק ב' לחלק זה, באנייה ישראלית שחלק ג' חל עליה (בפרק זה – האנייה), יבוצעו הבדיקות כמפורט בפרק זה.</w:t>
      </w:r>
    </w:p>
    <w:p>
      <w:pPr>
        <w:bidi/>
        <w:spacing w:before="45" w:after="50" w:line="250" w:lineRule="auto"/>
        <w:ind/>
        <w:jc w:val="both"/>
        <w:tabs>
          <w:tab w:pos="720"/>
          <w:tab w:pos="1440"/>
          <w:tab w:pos="2160"/>
          <w:tab w:pos="2880"/>
          <w:tab w:pos="3600"/>
        </w:tabs>
        <w:ind w:start="1440" w:hanging="144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יעילות אנרגטית (IEEC)</w:t>
                </w:r>
              </w:p>
            </w:txbxContent>
          </v:textbox>
        </v:rect>
      </w:pict>
      <w:r>
        <w:rPr>
          <w:lang w:bidi="he-IL"/>
          <w:rFonts w:hint="cs" w:cs="FrankRuehl"/>
          <w:szCs w:val="34"/>
          <w:rtl/>
        </w:rPr>
        <w:t xml:space="preserve">94.</w:t>
        <w:tab/>
      </w:r>
      <w:r>
        <w:rPr>
          <w:lang w:bidi="he-IL"/>
          <w:rFonts w:hint="cs" w:cs="FrankRuehl"/>
          <w:szCs w:val="26"/>
          <w:rtl/>
        </w:rPr>
        <w:t xml:space="preserve">(א)</w:t>
      </w:r>
      <w:r>
        <w:rPr>
          <w:lang w:bidi="he-IL"/>
          <w:rFonts w:hint="cs" w:cs="FrankRuehl"/>
          <w:szCs w:val="26"/>
          <w:rtl/>
        </w:rPr>
        <w:tab/>
        <w:t xml:space="preserve">האנייה תיבדק בידי בודק מוסמך בבדיקת יעילות אנרגטית לפני הכנסתה לשירות או לפני שהתעודה הבין-לאומית ליעילות אנרגטית (IEEC) (בפרק זה – התעודה) מונפקת בפעם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בבדיקה כאמור בתקנת משנה (א) יאמת הבודק המוסמך כי מדד EEDI שהושג תואם את דרישות חלק ג', וכי התוכנית לניהול יעילות אנרגטית של האנייה (SEEMP), תואמת את הנחיית אימ"ו, כוללת נוהל לאיסוף נתונים כאמור בתקנה 75 ונמצאת באנייה.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נוכח הבודק המוסמך כי מתקיימות הדרישות המפורטות בתקנת משנה (ב), ינפיק לאנייה אישור בדבר בדיקת התוכנית והימצאות הנוהל, לפי הטופס שבתוספת האחת עשרה.</w:t>
      </w:r>
    </w:p>
    <w:p>
      <w:pPr>
        <w:bidi/>
        <w:spacing w:before="45" w:after="50" w:line="250" w:lineRule="auto"/>
        <w:ind/>
        <w:jc w:val="both"/>
        <w:tabs>
          <w:tab w:pos="720"/>
          <w:tab w:pos="1440"/>
          <w:tab w:pos="2160"/>
          <w:tab w:pos="2880"/>
          <w:tab w:pos="3600"/>
        </w:tabs>
        <w:ind w:start="1440" w:hanging="144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לאחר שינוי יסודי</w:t>
                </w:r>
              </w:p>
            </w:txbxContent>
          </v:textbox>
        </v:rect>
      </w:pict>
      <w:r>
        <w:rPr>
          <w:lang w:bidi="he-IL"/>
          <w:rFonts w:hint="cs" w:cs="FrankRuehl"/>
          <w:szCs w:val="34"/>
          <w:rtl/>
        </w:rPr>
        <w:t xml:space="preserve">95.</w:t>
        <w:tab/>
      </w:r>
      <w:r>
        <w:rPr>
          <w:lang w:bidi="he-IL"/>
          <w:rFonts w:hint="cs" w:cs="FrankRuehl"/>
          <w:szCs w:val="26"/>
          <w:rtl/>
        </w:rPr>
        <w:t xml:space="preserve">(א)</w:t>
      </w:r>
      <w:r>
        <w:rPr>
          <w:lang w:bidi="he-IL"/>
          <w:rFonts w:hint="cs" w:cs="FrankRuehl"/>
          <w:szCs w:val="26"/>
          <w:rtl/>
        </w:rPr>
        <w:tab/>
        <w:t xml:space="preserve">המנהל רשאי להורות כי אנייה קיימת או אנייה חדשה שנערך בה שינוי יסודי, כהגדרתו בתקנה 64, תיבדק בידי בודק מוסמך בבדיקה כללית של הציוד, המערכות, הסידורים, האביזרים והחומרים או חלקם, לפי העניין, בסמוך לאחר שנערך בה השינוי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בדיקה כאמור בתקנת משנה (א) נועדה לוודא כי מדד EEDI שהושג לאנייה יחושב מחדש לפי הצורך ויעמוד במדד EEDI הנדרש לפי תקנה 69(ב) ובהתאם למקדמי ההפחתה המפורטים בטבלה 1 שבתוספת השמינית, לפי סוג האנייה שבה נערך השינוי, ממדיה ושלב הבנייה כמשמעותו בהגדרה אנייה חדשה.</w:t>
      </w:r>
    </w:p>
    <w:p>
      <w:pPr>
        <w:bidi/>
        <w:spacing w:before="45" w:after="50" w:line="250" w:lineRule="auto"/>
        <w:ind/>
        <w:jc w:val="both"/>
        <w:tabs>
          <w:tab w:pos="720"/>
          <w:tab w:pos="1440"/>
          <w:tab w:pos="2160"/>
          <w:tab w:pos="2880"/>
          <w:tab w:pos="3600"/>
        </w:tabs>
        <w:ind w:start="1440" w:hanging="144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לאחר שינוי יסודי מקיף</w:t>
                </w:r>
              </w:p>
            </w:txbxContent>
          </v:textbox>
        </v:rect>
      </w:pict>
      <w:r>
        <w:rPr>
          <w:lang w:bidi="he-IL"/>
          <w:rFonts w:hint="cs" w:cs="FrankRuehl"/>
          <w:szCs w:val="34"/>
          <w:rtl/>
        </w:rPr>
        <w:t xml:space="preserve">96.</w:t>
        <w:tab/>
      </w:r>
      <w:r>
        <w:rPr>
          <w:lang w:bidi="he-IL"/>
          <w:rFonts w:hint="cs" w:cs="FrankRuehl"/>
          <w:szCs w:val="26"/>
          <w:rtl/>
        </w:rPr>
        <w:t xml:space="preserve">(א)</w:t>
      </w:r>
      <w:r>
        <w:rPr>
          <w:lang w:bidi="he-IL"/>
          <w:rFonts w:hint="cs" w:cs="FrankRuehl"/>
          <w:szCs w:val="26"/>
          <w:rtl/>
        </w:rPr>
        <w:tab/>
        <w:t xml:space="preserve">המנהל רשאי להורות כי אנייה קיימת או אנייה חדשה שנערך בה שינוי יסודי מקיף, כהגדרתו בתקנה 64, תיבדק בידי בודק מוסמך, לצורך קביעה מחדש של מדד EEDI שהושג.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בדיקה כאמור בתקנת משנה (א) נועדה לוודא כי האנייה עומדת בכל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מדד EEDI שהושג, שחושב מחדש לאנייה, עומד במדד EEDI הנדרש לפי תקנה 69(ב);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התוכנית לניהול יעילות אנרגטית של האנייה (SEEMP), כמשמעותה בתקנה 75, נמצאת באנייה, ואם יש בשינוי היסודי המקיף כדי להשפיע על ההליך לאיסוף נתונים על תצרוכת הדלק ולדיווח עליהם, כמפורט בתקנות 76 ו-77 – התוכנית עודכנה לפי השינוי היסודי המקיף, כהגדרתו בתקנה 64.</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הימצאות תוכנית ליעילות אנרגטית (SEEMP)</w:t>
                </w:r>
              </w:p>
            </w:txbxContent>
          </v:textbox>
        </v:rect>
      </w:pict>
      <w:r>
        <w:rPr>
          <w:lang w:bidi="he-IL"/>
          <w:rFonts w:hint="cs" w:cs="FrankRuehl"/>
          <w:szCs w:val="34"/>
          <w:rtl/>
        </w:rPr>
        <w:t xml:space="preserve">97.</w:t>
      </w:r>
      <w:r>
        <w:rPr>
          <w:lang w:bidi="he-IL"/>
          <w:rFonts w:hint="cs" w:cs="FrankRuehl"/>
          <w:szCs w:val="26"/>
          <w:rtl/>
        </w:rPr>
        <w:tab/>
        <w:t xml:space="preserve">הבודק המוסמך יבדוק כי תוכנית לניהול יעילות אנרגטית (SEEMP) נמצאת באנייה, כנדרש בתקנה 75, בעת בדיקת הביניים או בדיקת החידוש, לפי המוקדם.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ה':שמירה על הכשירות של כלי שיט</w:t>
      </w:r>
      <w:bookmarkStart w:name="h126" w:id="126"/>
      <w:bookmarkEnd w:id="126"/>
    </w:p>
    <w:p>
      <w:pPr>
        <w:bidi/>
        <w:spacing w:before="45" w:after="50" w:line="250" w:lineRule="auto"/>
        <w:ind/>
        <w:jc w:val="both"/>
        <w:tabs>
          <w:tab w:pos="720"/>
          <w:tab w:pos="1440"/>
          <w:tab w:pos="2160"/>
          <w:tab w:pos="2880"/>
          <w:tab w:pos="3600"/>
        </w:tabs>
        <w:ind w:start="720" w:hanging="720"/>
      </w:pPr>
      <w:defaultTabStop w:val="720"/>
      <w:bookmarkStart w:name="h127" w:id="127"/>
      <w:bookmarkEnd w:id="1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הכשירות של כלי שיט</w:t>
                </w:r>
              </w:p>
            </w:txbxContent>
          </v:textbox>
        </v:rect>
      </w:pict>
      <w:r>
        <w:rPr>
          <w:lang w:bidi="he-IL"/>
          <w:rFonts w:hint="cs" w:cs="FrankRuehl"/>
          <w:szCs w:val="34"/>
          <w:rtl/>
        </w:rPr>
        <w:t xml:space="preserve">98.</w:t>
      </w:r>
      <w:r>
        <w:rPr>
          <w:lang w:bidi="he-IL"/>
          <w:rFonts w:hint="cs" w:cs="FrankRuehl"/>
          <w:szCs w:val="26"/>
          <w:rtl/>
        </w:rPr>
        <w:tab/>
        <w:t xml:space="preserve">בעל כלי שיט ישראלי או קברניטו ישמור על הכשירות והתקינות של כלי השיט וציודו, לרבות המערכות, האביזרים, הסידורים או החומרים שבו, באופן שיאפשר עמידה בהוראות תקנות אלה במלואן, ויוודא שכלי השיט יהיה כשיר מכל הבחינות לצאת לים בלי שיהווה איום בלתי סביר לגרם נזק לסביבה.</w:t>
      </w:r>
    </w:p>
    <w:p>
      <w:pPr>
        <w:bidi/>
        <w:spacing w:before="45" w:after="50" w:line="250" w:lineRule="auto"/>
        <w:ind/>
        <w:jc w:val="both"/>
        <w:tabs>
          <w:tab w:pos="720"/>
          <w:tab w:pos="1440"/>
          <w:tab w:pos="2160"/>
          <w:tab w:pos="2880"/>
          <w:tab w:pos="3600"/>
        </w:tabs>
        <w:ind w:start="720" w:hanging="72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עשיית שינויים מהותיים בכלי השיט לאחר השלמת בדיקה</w:t>
                </w:r>
              </w:p>
            </w:txbxContent>
          </v:textbox>
        </v:rect>
      </w:pict>
      <w:r>
        <w:rPr>
          <w:lang w:bidi="he-IL"/>
          <w:rFonts w:hint="cs" w:cs="FrankRuehl"/>
          <w:szCs w:val="34"/>
          <w:rtl/>
        </w:rPr>
        <w:t xml:space="preserve">99.</w:t>
      </w:r>
      <w:r>
        <w:rPr>
          <w:lang w:bidi="he-IL"/>
          <w:rFonts w:hint="cs" w:cs="FrankRuehl"/>
          <w:szCs w:val="26"/>
          <w:rtl/>
        </w:rPr>
        <w:tab/>
        <w:t xml:space="preserve">הושלמה בדיקת כלי שיט הנדרשת לפי פרקים ב' ו-ד' לחלק זה, לא יעשה בעל כלי השיט או קברניטו כל תיקון, שינוי או חידוש מהותי בכלי השיט לאחר השלמת הבדיקה בלא אישור המנהל; לעניין תקנה זו לא יראו החלפה של ציוד ואביזרים זהים כשינוי מהותי.</w:t>
      </w:r>
    </w:p>
    <w:p>
      <w:pPr>
        <w:bidi/>
        <w:spacing w:before="70" w:after="5" w:line="250" w:lineRule="auto"/>
        <w:jc w:val="center"/>
      </w:pPr>
      <w:defaultTabStop w:val="720"/>
      <w:r>
        <w:rPr>
          <w:lang w:bidi="he-IL"/>
          <w:rFonts w:hint="cs" w:cs="FrankRuehl"/>
          <w:szCs w:val="26"/>
          <w:b/>
          <w:bCs/>
          <w:rtl/>
        </w:rPr>
        <w:t xml:space="preserve">פרק ו':חובת דיווח על תאונה או פגם מהותי בכלי השיט</w:t>
      </w:r>
      <w:bookmarkStart w:name="h129" w:id="129"/>
      <w:bookmarkEnd w:id="129"/>
    </w:p>
    <w:p>
      <w:pPr>
        <w:bidi/>
        <w:spacing w:before="45" w:after="50" w:line="250" w:lineRule="auto"/>
        <w:ind/>
        <w:jc w:val="both"/>
        <w:tabs>
          <w:tab w:pos="720"/>
          <w:tab w:pos="1440"/>
          <w:tab w:pos="2160"/>
          <w:tab w:pos="2880"/>
          <w:tab w:pos="3600"/>
        </w:tabs>
        <w:ind w:start="1440" w:hanging="144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תאונה או פגם מהותי</w:t>
                </w:r>
              </w:p>
            </w:txbxContent>
          </v:textbox>
        </v:rect>
      </w:pict>
      <w:r>
        <w:rPr>
          <w:lang w:bidi="he-IL"/>
          <w:rFonts w:hint="cs" w:cs="FrankRuehl"/>
          <w:szCs w:val="34"/>
          <w:rtl/>
        </w:rPr>
        <w:t xml:space="preserve">100.</w:t>
        <w:tab/>
      </w:r>
      <w:r>
        <w:rPr>
          <w:lang w:bidi="he-IL"/>
          <w:rFonts w:hint="cs" w:cs="FrankRuehl"/>
          <w:szCs w:val="26"/>
          <w:rtl/>
        </w:rPr>
        <w:t xml:space="preserve">(א)</w:t>
      </w:r>
      <w:r>
        <w:rPr>
          <w:lang w:bidi="he-IL"/>
          <w:rFonts w:hint="cs" w:cs="FrankRuehl"/>
          <w:szCs w:val="26"/>
          <w:rtl/>
        </w:rPr>
        <w:tab/>
        <w:t xml:space="preserve">התרחשה תאונה או שהתגלה פגם והיה לבעל כלי השיט או קברניטו יסוד סביר להניח כי הדבר עלול להשפיע על עמידת כל השיט בתקנות אלה, ידווח על כך, בלא דיחוי, למנהל; היה הבודק המוסמך ארגון מוכר יועבר הדיווח גם לו; הדיווח יכלול פרטים כמפורט בתקנה 98(ב) לתקנות הנמלים בטיחות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נמצא כלי שיט ישראלי בנמל של מדינה זרה שהיא צד לאמנה, ידווח הקברניט או בעל כלי השיט על כך גם לרשות מוסמכת זרה במדינה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 המנהל דיווח כאמור בתקנת משנה (א), רשאי הוא להורות על עריכת בדיקה נוספת, ולעניין כלי שיט שאינו ישראלי – בדיקה מפורטת, כמשמעותה בתקנה 52ו לתקנות הנמלים בטיחות השיט.</w:t>
      </w:r>
    </w:p>
    <w:p>
      <w:pPr>
        <w:bidi/>
        <w:spacing w:before="70" w:after="5" w:line="250" w:lineRule="auto"/>
        <w:jc w:val="center"/>
      </w:pPr>
      <w:defaultTabStop w:val="720"/>
      <w:r>
        <w:rPr>
          <w:lang w:bidi="he-IL"/>
          <w:rFonts w:hint="cs" w:cs="FrankRuehl"/>
          <w:szCs w:val="26"/>
          <w:b/>
          <w:bCs/>
          <w:rtl/>
        </w:rPr>
        <w:t xml:space="preserve">חלק ה':תעודות</w:t>
      </w:r>
      <w:bookmarkStart w:name="h131" w:id="131"/>
      <w:bookmarkEnd w:id="131"/>
    </w:p>
    <w:p>
      <w:pPr>
        <w:bidi/>
        <w:spacing w:before="70" w:after="5" w:line="250" w:lineRule="auto"/>
        <w:jc w:val="center"/>
      </w:pPr>
      <w:defaultTabStop w:val="720"/>
      <w:r>
        <w:rPr>
          <w:lang w:bidi="he-IL"/>
          <w:rFonts w:hint="cs" w:cs="FrankRuehl"/>
          <w:szCs w:val="26"/>
          <w:b/>
          <w:bCs/>
          <w:rtl/>
        </w:rPr>
        <w:t xml:space="preserve">פרק א':הנפקת תעודות לכלי שיט ישראלי</w:t>
      </w:r>
      <w:bookmarkStart w:name="h132" w:id="132"/>
      <w:bookmarkEnd w:id="132"/>
    </w:p>
    <w:p>
      <w:pPr>
        <w:bidi/>
        <w:spacing w:before="70" w:after="5" w:line="250" w:lineRule="auto"/>
        <w:jc w:val="center"/>
      </w:pPr>
      <w:defaultTabStop w:val="720"/>
      <w:r>
        <w:rPr>
          <w:lang w:bidi="he-IL"/>
          <w:rFonts w:hint="cs" w:cs="FrankRuehl"/>
          <w:szCs w:val="26"/>
          <w:b/>
          <w:bCs/>
          <w:rtl/>
        </w:rPr>
        <w:t xml:space="preserve">סימן א':הנפקת התעודה הבין-לאומית למניעת זיהום אוויר (IAPP) ואישור על בדיקה למניעת זיהום אוויר מכלי שיט</w:t>
      </w:r>
      <w:bookmarkStart w:name="h133" w:id="133"/>
      <w:bookmarkEnd w:id="133"/>
    </w:p>
    <w:p>
      <w:pPr>
        <w:bidi/>
        <w:spacing w:before="45" w:after="50" w:line="250" w:lineRule="auto"/>
        <w:ind/>
        <w:jc w:val="both"/>
        <w:tabs>
          <w:tab w:pos="720"/>
          <w:tab w:pos="1440"/>
          <w:tab w:pos="2160"/>
          <w:tab w:pos="2880"/>
          <w:tab w:pos="3600"/>
        </w:tabs>
        <w:ind w:start="720" w:hanging="72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תעודה למניעת זיהום אוויר</w:t>
                </w:r>
              </w:p>
            </w:txbxContent>
          </v:textbox>
        </v:rect>
      </w:pict>
      <w:r>
        <w:rPr>
          <w:lang w:bidi="he-IL"/>
          <w:rFonts w:hint="cs" w:cs="FrankRuehl"/>
          <w:szCs w:val="34"/>
          <w:rtl/>
        </w:rPr>
        <w:t xml:space="preserve">101.</w:t>
      </w:r>
      <w:r>
        <w:rPr>
          <w:lang w:bidi="he-IL"/>
          <w:rFonts w:hint="cs" w:cs="FrankRuehl"/>
          <w:szCs w:val="26"/>
          <w:rtl/>
        </w:rPr>
        <w:tab/>
        <w:t xml:space="preserve">המנהל ינפיק לכלי שיט ישראלי מהסוג המפורט בתקנה 82(1) ו-(2) תעודה בין-לאומית למניעת זיהום אוויר (בסימן זה – התעודה) לאחר שהבודק המוסמך מצא בבדיקה ראשונית או בבדיקת חידוש כי כלי השיט עומד בדרישות תקנות אלה במלואן.</w:t>
      </w:r>
    </w:p>
    <w:p>
      <w:pPr>
        <w:bidi/>
        <w:spacing w:before="45" w:after="50" w:line="250" w:lineRule="auto"/>
        <w:ind/>
        <w:jc w:val="both"/>
        <w:tabs>
          <w:tab w:pos="720"/>
          <w:tab w:pos="1440"/>
          <w:tab w:pos="2160"/>
          <w:tab w:pos="2880"/>
          <w:tab w:pos="3600"/>
        </w:tabs>
        <w:ind w:start="720" w:hanging="720"/>
      </w:pPr>
      <w:defaultTabStop w:val="720"/>
      <w:bookmarkStart w:name="h135" w:id="135"/>
      <w:bookmarkEnd w:id="1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אישור על בדיקה למניעת זיהום אוויר מכלי שיט</w:t>
                </w:r>
              </w:p>
            </w:txbxContent>
          </v:textbox>
        </v:rect>
      </w:pict>
      <w:r>
        <w:rPr>
          <w:lang w:bidi="he-IL"/>
          <w:rFonts w:hint="cs" w:cs="FrankRuehl"/>
          <w:szCs w:val="34"/>
          <w:rtl/>
        </w:rPr>
        <w:t xml:space="preserve">102.</w:t>
      </w:r>
      <w:r>
        <w:rPr>
          <w:lang w:bidi="he-IL"/>
          <w:rFonts w:hint="cs" w:cs="FrankRuehl"/>
          <w:szCs w:val="26"/>
          <w:rtl/>
        </w:rPr>
        <w:tab/>
        <w:t xml:space="preserve">המנהל ינפיק לכלי שיט ישראלי מהסוג המפורט בתקנה 82(3) אישור על בדיקה למניעת זיהום אוויר מכלי שיט לפי הטופס שבתוספת השתים עשרה, לאחר שהבודק המוסמך מצא בבדיקה ראשונית או בבדיקת חידוש כי כלי השיט עומד בדרישות תקנות אלה במלואן.</w:t>
      </w:r>
    </w:p>
    <w:p>
      <w:pPr>
        <w:bidi/>
        <w:spacing w:before="45" w:after="50" w:line="250" w:lineRule="auto"/>
        <w:ind/>
        <w:jc w:val="both"/>
        <w:tabs>
          <w:tab w:pos="720"/>
          <w:tab w:pos="1440"/>
          <w:tab w:pos="2160"/>
          <w:tab w:pos="2880"/>
          <w:tab w:pos="3600"/>
        </w:tabs>
        <w:ind w:start="720" w:hanging="72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התעודה למניעת זיהום אוויר</w:t>
                </w:r>
              </w:p>
            </w:txbxContent>
          </v:textbox>
        </v:rect>
      </w:pict>
      <w:r>
        <w:rPr>
          <w:lang w:bidi="he-IL"/>
          <w:rFonts w:hint="cs" w:cs="FrankRuehl"/>
          <w:szCs w:val="34"/>
          <w:rtl/>
        </w:rPr>
        <w:t xml:space="preserve">103.</w:t>
      </w:r>
      <w:r>
        <w:rPr>
          <w:lang w:bidi="he-IL"/>
          <w:rFonts w:hint="cs" w:cs="FrankRuehl"/>
          <w:szCs w:val="26"/>
          <w:rtl/>
        </w:rPr>
        <w:tab/>
        <w:t xml:space="preserve">התעודה תיערך כמפורט בתוספת השנייה, בשפה העברית, ותכלול תרגום של האמור בה לשפה האנגלית; במקרה של אי-התאמה או סתירה תקבע השפה העברית.</w:t>
      </w:r>
    </w:p>
    <w:p>
      <w:pPr>
        <w:bidi/>
        <w:spacing w:before="70" w:after="5" w:line="250" w:lineRule="auto"/>
        <w:jc w:val="center"/>
      </w:pPr>
      <w:defaultTabStop w:val="720"/>
      <w:r>
        <w:rPr>
          <w:lang w:bidi="he-IL"/>
          <w:rFonts w:hint="cs" w:cs="FrankRuehl"/>
          <w:szCs w:val="26"/>
          <w:b/>
          <w:bCs/>
          <w:rtl/>
        </w:rPr>
        <w:t xml:space="preserve">סימן ב':הנפקת התעודה הבין-לאומית ליעילות אנרגטית (IEEC)</w:t>
      </w:r>
      <w:bookmarkStart w:name="h137" w:id="137"/>
      <w:bookmarkEnd w:id="137"/>
    </w:p>
    <w:p>
      <w:pPr>
        <w:bidi/>
        <w:spacing w:before="45" w:after="50" w:line="250" w:lineRule="auto"/>
        <w:ind/>
        <w:jc w:val="both"/>
        <w:tabs>
          <w:tab w:pos="720"/>
          <w:tab w:pos="1440"/>
          <w:tab w:pos="2160"/>
          <w:tab w:pos="2880"/>
          <w:tab w:pos="3600"/>
        </w:tabs>
        <w:ind w:start="720" w:hanging="72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תעודה ליעילות אנרגטית</w:t>
                </w:r>
              </w:p>
            </w:txbxContent>
          </v:textbox>
        </v:rect>
      </w:pict>
      <w:r>
        <w:rPr>
          <w:lang w:bidi="he-IL"/>
          <w:rFonts w:hint="cs" w:cs="FrankRuehl"/>
          <w:szCs w:val="34"/>
          <w:rtl/>
        </w:rPr>
        <w:t xml:space="preserve">104.</w:t>
      </w:r>
      <w:r>
        <w:rPr>
          <w:lang w:bidi="he-IL"/>
          <w:rFonts w:hint="cs" w:cs="FrankRuehl"/>
          <w:szCs w:val="26"/>
          <w:rtl/>
        </w:rPr>
        <w:tab/>
        <w:t xml:space="preserve">המנהל ינפיק תעודה בין-לאומית ליעילות אנרגטית (בסימן זה – התעודה) לכלי שיט ישראלי מהסוגים המפורטים בתקנה 82(1) ו-(2) המפליג לנמלים או למסופים של מדינה זרה שהיא צד לאמנה, לאחר שהבודק המוסמך מצא שכלי השיט עומד בדרישות תקנות אלה במלואן.</w:t>
      </w:r>
    </w:p>
    <w:p>
      <w:pPr>
        <w:bidi/>
        <w:spacing w:before="45" w:after="50" w:line="250" w:lineRule="auto"/>
        <w:ind/>
        <w:jc w:val="both"/>
        <w:tabs>
          <w:tab w:pos="720"/>
          <w:tab w:pos="1440"/>
          <w:tab w:pos="2160"/>
          <w:tab w:pos="2880"/>
          <w:tab w:pos="3600"/>
        </w:tabs>
        <w:ind w:start="720" w:hanging="720"/>
      </w:pPr>
      <w:defaultTabStop w:val="720"/>
      <w:bookmarkStart w:name="h139" w:id="139"/>
      <w:bookmarkEnd w:id="1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התעודה ליעילות אנרגטית</w:t>
                </w:r>
              </w:p>
            </w:txbxContent>
          </v:textbox>
        </v:rect>
      </w:pict>
      <w:r>
        <w:rPr>
          <w:lang w:bidi="he-IL"/>
          <w:rFonts w:hint="cs" w:cs="FrankRuehl"/>
          <w:szCs w:val="34"/>
          <w:rtl/>
        </w:rPr>
        <w:t xml:space="preserve">105.</w:t>
      </w:r>
      <w:r>
        <w:rPr>
          <w:lang w:bidi="he-IL"/>
          <w:rFonts w:hint="cs" w:cs="FrankRuehl"/>
          <w:szCs w:val="26"/>
          <w:rtl/>
        </w:rPr>
        <w:tab/>
        <w:t xml:space="preserve">התעודה תיערך כמפורט בתוספת הראשונה, בשפה העברית, ותכלול תרגום של האמור בה לשפה האנגלית; במקרה של אי-התאמה או סתירה תקבע השפה העברית.</w:t>
      </w:r>
    </w:p>
    <w:p>
      <w:pPr>
        <w:bidi/>
        <w:spacing w:before="70" w:after="5" w:line="250" w:lineRule="auto"/>
        <w:jc w:val="center"/>
      </w:pPr>
      <w:defaultTabStop w:val="720"/>
      <w:r>
        <w:rPr>
          <w:lang w:bidi="he-IL"/>
          <w:rFonts w:hint="cs" w:cs="FrankRuehl"/>
          <w:szCs w:val="26"/>
          <w:b/>
          <w:bCs/>
          <w:rtl/>
        </w:rPr>
        <w:t xml:space="preserve">סימן ג':בדיקה ומתן תעודה בידי גורם אחר</w:t>
      </w:r>
      <w:bookmarkStart w:name="h140" w:id="140"/>
      <w:bookmarkEnd w:id="140"/>
    </w:p>
    <w:p>
      <w:pPr>
        <w:bidi/>
        <w:spacing w:before="45" w:after="50" w:line="250" w:lineRule="auto"/>
        <w:ind/>
        <w:jc w:val="both"/>
        <w:tabs>
          <w:tab w:pos="720"/>
          <w:tab w:pos="1440"/>
          <w:tab w:pos="2160"/>
          <w:tab w:pos="2880"/>
          <w:tab w:pos="3600"/>
        </w:tabs>
        <w:ind w:start="720" w:hanging="720"/>
      </w:pPr>
      <w:defaultTabStop w:val="720"/>
      <w:bookmarkStart w:name="h141" w:id="141"/>
      <w:bookmarkEnd w:id="1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ומתן תעודה בידי גורם אחר</w:t>
                </w:r>
              </w:p>
            </w:txbxContent>
          </v:textbox>
        </v:rect>
      </w:pict>
      <w:r>
        <w:rPr>
          <w:lang w:bidi="he-IL"/>
          <w:rFonts w:hint="cs" w:cs="FrankRuehl"/>
          <w:szCs w:val="34"/>
          <w:rtl/>
        </w:rPr>
        <w:t xml:space="preserve">106.</w:t>
      </w:r>
      <w:r>
        <w:rPr>
          <w:lang w:bidi="he-IL"/>
          <w:rFonts w:hint="cs" w:cs="FrankRuehl"/>
          <w:szCs w:val="26"/>
          <w:rtl/>
        </w:rPr>
        <w:tab/>
        <w:t xml:space="preserve">בלי לגרוע מסמכותו של המנהל להנפיק תעודות לפי תקנות 101, 104 ו-138(ג), רשאי המנהל לבקש מרשות מוסמכת זרה במדינה שהיא צד לאמנה לבצע את בדיקת כלי השיט לפי התקנות האמורות, ואם יתברר כי מולאו כל הדרישות לגביו, להנפיק לו תעודה כאמור.</w:t>
      </w:r>
    </w:p>
    <w:p>
      <w:pPr>
        <w:bidi/>
        <w:spacing w:before="70" w:after="5" w:line="250" w:lineRule="auto"/>
        <w:jc w:val="center"/>
      </w:pPr>
      <w:defaultTabStop w:val="720"/>
      <w:r>
        <w:rPr>
          <w:lang w:bidi="he-IL"/>
          <w:rFonts w:hint="cs" w:cs="FrankRuehl"/>
          <w:szCs w:val="26"/>
          <w:b/>
          <w:bCs/>
          <w:rtl/>
        </w:rPr>
        <w:t xml:space="preserve">פרק ב':משך התעודות ותוקפן</w:t>
      </w:r>
      <w:bookmarkStart w:name="h142" w:id="142"/>
      <w:bookmarkEnd w:id="142"/>
    </w:p>
    <w:p>
      <w:pPr>
        <w:bidi/>
        <w:spacing w:before="70" w:after="5" w:line="250" w:lineRule="auto"/>
        <w:jc w:val="center"/>
      </w:pPr>
      <w:defaultTabStop w:val="720"/>
      <w:r>
        <w:rPr>
          <w:lang w:bidi="he-IL"/>
          <w:rFonts w:hint="cs" w:cs="FrankRuehl"/>
          <w:szCs w:val="26"/>
          <w:b/>
          <w:bCs/>
          <w:rtl/>
        </w:rPr>
        <w:t xml:space="preserve">סימן א':התעודה הבין-לאומית למניעת זיהום אוויר</w:t>
      </w:r>
      <w:bookmarkStart w:name="h143" w:id="143"/>
      <w:bookmarkEnd w:id="143"/>
    </w:p>
    <w:p>
      <w:pPr>
        <w:bidi/>
        <w:spacing w:before="45" w:after="50" w:line="250" w:lineRule="auto"/>
        <w:ind/>
        <w:jc w:val="both"/>
        <w:tabs>
          <w:tab w:pos="720"/>
          <w:tab w:pos="1440"/>
          <w:tab w:pos="2160"/>
          <w:tab w:pos="2880"/>
          <w:tab w:pos="3600"/>
        </w:tabs>
        <w:ind w:start="720" w:hanging="72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תקופת תוקפה של תעודה למניעת זיהום אוויר</w:t>
                </w:r>
              </w:p>
            </w:txbxContent>
          </v:textbox>
        </v:rect>
      </w:pict>
      <w:r>
        <w:rPr>
          <w:lang w:bidi="he-IL"/>
          <w:rFonts w:hint="cs" w:cs="FrankRuehl"/>
          <w:szCs w:val="34"/>
          <w:rtl/>
        </w:rPr>
        <w:t xml:space="preserve">107.</w:t>
      </w:r>
      <w:r>
        <w:rPr>
          <w:lang w:bidi="he-IL"/>
          <w:rFonts w:hint="cs" w:cs="FrankRuehl"/>
          <w:szCs w:val="26"/>
          <w:rtl/>
        </w:rPr>
        <w:tab/>
        <w:t xml:space="preserve">המנהל ינפיק תעודה בין-לאומית למניעת זיהום אוויר (בסימן זה – התעודה) לתקופה של חמש שנים, אלא אם כן מצא, מנימוקים שיירשמו, כי יש להנפיקה לתקופה קצרה יותר.</w:t>
      </w:r>
    </w:p>
    <w:p>
      <w:pPr>
        <w:bidi/>
        <w:spacing w:before="45" w:after="50" w:line="250" w:lineRule="auto"/>
        <w:ind/>
        <w:jc w:val="both"/>
        <w:tabs>
          <w:tab w:pos="720"/>
          <w:tab w:pos="1440"/>
          <w:tab w:pos="2160"/>
          <w:tab w:pos="2880"/>
          <w:tab w:pos="3600"/>
        </w:tabs>
        <w:ind w:start="720" w:hanging="720"/>
      </w:pPr>
      <w:defaultTabStop w:val="720"/>
      <w:bookmarkStart w:name="h145" w:id="145"/>
      <w:bookmarkEnd w:id="1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תעודה לאחר בדיקת חידוש</w:t>
                </w:r>
              </w:p>
            </w:txbxContent>
          </v:textbox>
        </v:rect>
      </w:pict>
      <w:r>
        <w:rPr>
          <w:lang w:bidi="he-IL"/>
          <w:rFonts w:hint="cs" w:cs="FrankRuehl"/>
          <w:szCs w:val="34"/>
          <w:rtl/>
        </w:rPr>
        <w:t xml:space="preserve">108.</w:t>
      </w:r>
      <w:r>
        <w:rPr>
          <w:lang w:bidi="he-IL"/>
          <w:rFonts w:hint="cs" w:cs="FrankRuehl"/>
          <w:szCs w:val="26"/>
          <w:rtl/>
        </w:rPr>
        <w:tab/>
        <w:t xml:space="preserve">על אף האמור בתקנה 107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בדיקת החידוש הושלמה במהלך 3 חודשים שקדמו לתום תוקף התעודה הקיימת, התעודה החדשה תהיה תקפה מיום השלמת בדיקת החידוש ולתקופה שלא תעלה על 5 שנים מהיום שבו תם תוקף התעודה הקיימת;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בדיקת החידוש הושלמה אחרי תום תוקף התעודה הקיימת, התעודה החדשה תהיה תקפה מיום השלמת בדיקת החידוש ולתקופה שלא תעלה על 5 שנים מהיום שבו תם תוקף התעודה הקיימת;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בדיקת החידוש הושלמה מעל 3 חודשים לפני תום תוקף התעודה הקיימת, התעודה החדשה תהיה תקפה מיום השלמת בדיקת החידוש לתקופה שלא תעלה על 5 שנים מיום השלמת בדיקת החידוש.</w:t>
      </w:r>
    </w:p>
    <w:p>
      <w:pPr>
        <w:bidi/>
        <w:spacing w:before="45" w:after="50" w:line="250" w:lineRule="auto"/>
        <w:ind/>
        <w:jc w:val="both"/>
        <w:tabs>
          <w:tab w:pos="720"/>
          <w:tab w:pos="1440"/>
          <w:tab w:pos="2160"/>
          <w:tab w:pos="2880"/>
          <w:tab w:pos="3600"/>
        </w:tabs>
        <w:ind w:start="720" w:hanging="720"/>
      </w:pPr>
      <w:defaultTabStop w:val="720"/>
      <w:bookmarkStart w:name="h146" w:id="146"/>
      <w:bookmarkEnd w:id="1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תעודה שתוקפה פחות מ-5 שנים</w:t>
                </w:r>
              </w:p>
            </w:txbxContent>
          </v:textbox>
        </v:rect>
      </w:pict>
      <w:r>
        <w:rPr>
          <w:lang w:bidi="he-IL"/>
          <w:rFonts w:hint="cs" w:cs="FrankRuehl"/>
          <w:szCs w:val="34"/>
          <w:rtl/>
        </w:rPr>
        <w:t xml:space="preserve">109.</w:t>
      </w:r>
      <w:r>
        <w:rPr>
          <w:lang w:bidi="he-IL"/>
          <w:rFonts w:hint="cs" w:cs="FrankRuehl"/>
          <w:szCs w:val="26"/>
          <w:rtl/>
        </w:rPr>
        <w:tab/>
        <w:t xml:space="preserve">הונפקה תעודה לתקופה של פחות מחמש שנים, רשאי בודק מוסמך להאריך את תוקף התעודה, מעבר לתום תוקפה, לתקופה המרבית כמפורט בתקנה 107, ובלבד שמצא כי נערכו הבדיקות השנתיות ובדיקת הביניים.</w:t>
      </w:r>
    </w:p>
    <w:p>
      <w:pPr>
        <w:bidi/>
        <w:spacing w:before="45" w:after="50" w:line="250" w:lineRule="auto"/>
        <w:ind/>
        <w:jc w:val="both"/>
        <w:tabs>
          <w:tab w:pos="720"/>
          <w:tab w:pos="1440"/>
          <w:tab w:pos="2160"/>
          <w:tab w:pos="2880"/>
          <w:tab w:pos="3600"/>
        </w:tabs>
        <w:ind w:start="720" w:hanging="72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תעודה כשלא ניתן להנפיק תעודה חדשה או למוסרה</w:t>
                </w:r>
              </w:p>
            </w:txbxContent>
          </v:textbox>
        </v:rect>
      </w:pict>
      <w:r>
        <w:rPr>
          <w:lang w:bidi="he-IL"/>
          <w:rFonts w:hint="cs" w:cs="FrankRuehl"/>
          <w:szCs w:val="34"/>
          <w:rtl/>
        </w:rPr>
        <w:t xml:space="preserve">110.</w:t>
      </w:r>
      <w:r>
        <w:rPr>
          <w:lang w:bidi="he-IL"/>
          <w:rFonts w:hint="cs" w:cs="FrankRuehl"/>
          <w:szCs w:val="26"/>
          <w:rtl/>
        </w:rPr>
        <w:tab/>
        <w:t xml:space="preserve">הושלמה בדיקת החידוש ולא ניתן להנפיק תעודה חדשה או למוסרה לכלי השיט לפני מועד תום תוקף התעודה הקיימת, רשאי בודק מוסמך להאריך את תוקף התעודה, ובלבד שהארכת התוקף לא תעלה על 5 חודשים מתום תוקף התעודה הקיימת.</w:t>
      </w:r>
    </w:p>
    <w:p>
      <w:pPr>
        <w:bidi/>
        <w:spacing w:before="45" w:after="50" w:line="250" w:lineRule="auto"/>
        <w:ind/>
        <w:jc w:val="both"/>
        <w:tabs>
          <w:tab w:pos="720"/>
          <w:tab w:pos="1440"/>
          <w:tab w:pos="2160"/>
          <w:tab w:pos="2880"/>
          <w:tab w:pos="3600"/>
        </w:tabs>
        <w:ind w:start="1440" w:hanging="144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תעודה כשכלי השיט אינו בנמלה בדיקה</w:t>
                </w:r>
              </w:p>
            </w:txbxContent>
          </v:textbox>
        </v:rect>
      </w:pict>
      <w:r>
        <w:rPr>
          <w:lang w:bidi="he-IL"/>
          <w:rFonts w:hint="cs" w:cs="FrankRuehl"/>
          <w:szCs w:val="34"/>
          <w:rtl/>
        </w:rPr>
        <w:t xml:space="preserve">111.</w:t>
        <w:tab/>
      </w:r>
      <w:r>
        <w:rPr>
          <w:lang w:bidi="he-IL"/>
          <w:rFonts w:hint="cs" w:cs="FrankRuehl"/>
          <w:szCs w:val="26"/>
          <w:rtl/>
        </w:rPr>
        <w:t xml:space="preserve">(א)</w:t>
      </w:r>
      <w:r>
        <w:rPr>
          <w:lang w:bidi="he-IL"/>
          <w:rFonts w:hint="cs" w:cs="FrankRuehl"/>
          <w:szCs w:val="26"/>
          <w:rtl/>
        </w:rPr>
        <w:tab/>
        <w:t xml:space="preserve">אם במועד תום תוקף התעודה לא נמצא כלי השיט בנמל שבו הוא אמור לעבור בדיקה, רשאי בודק מוסמך להאריך את תוקף התעודה, ובלבד שהתקיימו כל התנאים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ההארכה נדרשת כדי לאפשר לכלי השיט להשלים את הפלגתו אל הנמל שבו הוא אמור לעבור בדיקה;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מצא כי סביר וראוי לעשות כן,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ההארכה תינתן לתקופה שלא תעלה על 3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ניתנה לכלי השיט הארכה כאמור בתקנת משנה (א), לא יהיה רשאי כלי השיט לעזוב את הנמל שבו היה אמור לעבור את הבדיקה בלא תעודה חדשה.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עם השלמת בדיקת החידוש, תהיה התעודה החדשה תקפה לתקופה שהחליט המנהל ושלא תעלה על 5 שנים מיום תום תוקף התעודה הקיימת לפני מתן ההארכה.</w:t>
      </w:r>
    </w:p>
    <w:p>
      <w:pPr>
        <w:bidi/>
        <w:spacing w:before="45" w:after="50" w:line="250" w:lineRule="auto"/>
        <w:ind/>
        <w:jc w:val="both"/>
        <w:tabs>
          <w:tab w:pos="720"/>
          <w:tab w:pos="1440"/>
          <w:tab w:pos="2160"/>
          <w:tab w:pos="2880"/>
          <w:tab w:pos="3600"/>
        </w:tabs>
        <w:ind w:start="720" w:hanging="720"/>
      </w:pPr>
      <w:defaultTabStop w:val="720"/>
      <w:bookmarkStart w:name="h149" w:id="149"/>
      <w:bookmarkEnd w:id="1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תעודה לכלי שיט העוסק בהפלגות קצרות</w:t>
                </w:r>
              </w:p>
            </w:txbxContent>
          </v:textbox>
        </v:rect>
      </w:pict>
      <w:r>
        <w:rPr>
          <w:lang w:bidi="he-IL"/>
          <w:rFonts w:hint="cs" w:cs="FrankRuehl"/>
          <w:szCs w:val="34"/>
          <w:rtl/>
        </w:rPr>
        <w:t xml:space="preserve">112.</w:t>
      </w:r>
      <w:r>
        <w:rPr>
          <w:lang w:bidi="he-IL"/>
          <w:rFonts w:hint="cs" w:cs="FrankRuehl"/>
          <w:szCs w:val="26"/>
          <w:rtl/>
        </w:rPr>
        <w:tab/>
        <w:t xml:space="preserve">בודק מוסמך רשאי להאריך תוקף של תעודה שהונפקה לכלי שיט העוסק בהפלגות קצרות, שלא הוארכה לפי תקנות 109 עד 111, לתקופה שלא תעלה על חודש אחד ממועד תום תוקף התעודה הקיימת; עם השלמת בדיקת החידוש, תהיה התעודה החדשה תקפה לתקופה שהחליט המנהל ושלא תעלה על 5 שנים ממועד תום תוקף התעודה הקיימת לפני מתן ההארכה; לעניין זה, "הפלגה קצרה" – הפלגה למרחק שאינו עולה על 1,000 מייל ימי מנמל המוצא עד החזרה לאותו נמל.</w:t>
      </w:r>
    </w:p>
    <w:p>
      <w:pPr>
        <w:bidi/>
        <w:spacing w:before="45" w:after="50" w:line="250" w:lineRule="auto"/>
        <w:ind/>
        <w:jc w:val="both"/>
        <w:tabs>
          <w:tab w:pos="720"/>
          <w:tab w:pos="1440"/>
          <w:tab w:pos="2160"/>
          <w:tab w:pos="2880"/>
          <w:tab w:pos="3600"/>
        </w:tabs>
        <w:ind w:start="720" w:hanging="720"/>
      </w:pPr>
      <w:defaultTabStop w:val="720"/>
      <w:bookmarkStart w:name="h150" w:id="150"/>
      <w:bookmarkEnd w:id="1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תוקף תעודה בנסיבות מיוחדות</w:t>
                </w:r>
              </w:p>
            </w:txbxContent>
          </v:textbox>
        </v:rect>
      </w:pict>
      <w:r>
        <w:rPr>
          <w:lang w:bidi="he-IL"/>
          <w:rFonts w:hint="cs" w:cs="FrankRuehl"/>
          <w:szCs w:val="34"/>
          <w:rtl/>
        </w:rPr>
        <w:t xml:space="preserve">113.</w:t>
      </w:r>
      <w:r>
        <w:rPr>
          <w:lang w:bidi="he-IL"/>
          <w:rFonts w:hint="cs" w:cs="FrankRuehl"/>
          <w:szCs w:val="26"/>
          <w:rtl/>
        </w:rPr>
        <w:tab/>
        <w:t xml:space="preserve">על אף על האמור בתקנות 108(1) או (2), 111 או 112, בנסיבות מיוחדות שהחליט עליהן המנהל, תהיה התעודה החדשה תקפה לתקופה שיורה המנהל ושלא תעלה על 5 שנים ממועד השלמת בדיקת החידוש.</w:t>
      </w:r>
    </w:p>
    <w:p>
      <w:pPr>
        <w:bidi/>
        <w:spacing w:before="45" w:after="50" w:line="250" w:lineRule="auto"/>
        <w:ind/>
        <w:jc w:val="both"/>
        <w:tabs>
          <w:tab w:pos="720"/>
          <w:tab w:pos="1440"/>
          <w:tab w:pos="2160"/>
          <w:tab w:pos="2880"/>
          <w:tab w:pos="3600"/>
        </w:tabs>
        <w:ind w:start="720" w:hanging="72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בדיקות לפני המועד</w:t>
                </w:r>
              </w:p>
            </w:txbxContent>
          </v:textbox>
        </v:rect>
      </w:pict>
      <w:r>
        <w:rPr>
          <w:lang w:bidi="he-IL"/>
          <w:rFonts w:hint="cs" w:cs="FrankRuehl"/>
          <w:szCs w:val="34"/>
          <w:rtl/>
        </w:rPr>
        <w:t xml:space="preserve">114.</w:t>
      </w:r>
      <w:r>
        <w:rPr>
          <w:lang w:bidi="he-IL"/>
          <w:rFonts w:hint="cs" w:cs="FrankRuehl"/>
          <w:szCs w:val="26"/>
          <w:rtl/>
        </w:rPr>
        <w:tab/>
        <w:t xml:space="preserve">הושלמה בדיקה שנתית או בדיקת ביניים לפני התקופות המפורטות בתקנות 84 או 85, לפי העניין,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יום השנה המופיע בתעודה יתוקן לתאריך שיהיה לא מאוחר מ-3 חודשים אחרי תאריך השלמת הבדיקה (בתקנה זו – יום השנה המתוקן);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הבדיקה השנתית או בדיקת הביניים העתידיות יושלמו בפרקי הזמן המפורטים בתקנות 84 או 85, לפי העניין, תוך שימוש ביום השנה המתוקן;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מועד תום התוקף יישאר בלא שינוי, ובלבד שבדיקה שנתית אחת או יותר, או בדיקת ביניים, לפי העניין, יתקיימו כך שלא תהיה חריגה מפרקי הזמן המרביים הקבועים בתקנות 84 או 85, לפי העניין.</w:t>
      </w:r>
    </w:p>
    <w:p>
      <w:pPr>
        <w:bidi/>
        <w:spacing w:before="45" w:after="50" w:line="250" w:lineRule="auto"/>
        <w:ind/>
        <w:jc w:val="both"/>
        <w:tabs>
          <w:tab w:pos="720"/>
          <w:tab w:pos="1440"/>
          <w:tab w:pos="2160"/>
          <w:tab w:pos="2880"/>
          <w:tab w:pos="3600"/>
        </w:tabs>
        <w:ind w:start="1440" w:hanging="1440"/>
      </w:pPr>
      <w:defaultTabStop w:val="720"/>
      <w:bookmarkStart w:name="h152" w:id="152"/>
      <w:bookmarkEnd w:id="1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תום תוקף התעודה</w:t>
                </w:r>
              </w:p>
            </w:txbxContent>
          </v:textbox>
        </v:rect>
      </w:pict>
      <w:r>
        <w:rPr>
          <w:lang w:bidi="he-IL"/>
          <w:rFonts w:hint="cs" w:cs="FrankRuehl"/>
          <w:szCs w:val="34"/>
          <w:rtl/>
        </w:rPr>
        <w:t xml:space="preserve">115.</w:t>
        <w:tab/>
      </w:r>
      <w:r>
        <w:rPr>
          <w:lang w:bidi="he-IL"/>
          <w:rFonts w:hint="cs" w:cs="FrankRuehl"/>
          <w:szCs w:val="26"/>
          <w:rtl/>
        </w:rPr>
        <w:t xml:space="preserve">(א)</w:t>
      </w:r>
      <w:r>
        <w:rPr>
          <w:lang w:bidi="he-IL"/>
          <w:rFonts w:hint="cs" w:cs="FrankRuehl"/>
          <w:szCs w:val="26"/>
          <w:rtl/>
        </w:rPr>
        <w:tab/>
        <w:t xml:space="preserve">תעודה שהונפקה לפי תקנה 101 או 138(ג) תחדל להיות תקפה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בדיקה אחת או יותר לא הושלמה בתוך התקופות המפורטות בסימן ב' בפרק א' של חלק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בתעודה לא אומתה אחת הבדיקות השנתיות או בדיקת הביניים;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עם העברת כלי שיט ישראלי לדגל 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הוארך תוקף התעודה לפי תקנות 109 עד 112.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חדלה תעודה כאמור בתקנת משנה (א) להיות תקפה, יודיע על כך הבודק המוסמך למנהל ולבעל כלי השיט או קברניטו, ויחולו הוראות תקנה 90(ב) ו-(ג) לעניין ביטול התעודה וערר,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53" w:id="153"/>
      <w:bookmarkEnd w:id="1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הנפקת תעודה חדשה לכלי שיט בדגל ישראל</w:t>
                </w:r>
              </w:p>
            </w:txbxContent>
          </v:textbox>
        </v:rect>
      </w:pict>
      <w:r>
        <w:rPr>
          <w:lang w:bidi="he-IL"/>
          <w:rFonts w:hint="cs" w:cs="FrankRuehl"/>
          <w:szCs w:val="34"/>
          <w:rtl/>
        </w:rPr>
        <w:t xml:space="preserve">116.</w:t>
      </w:r>
      <w:r>
        <w:rPr>
          <w:lang w:bidi="he-IL"/>
          <w:rFonts w:hint="cs" w:cs="FrankRuehl"/>
          <w:szCs w:val="26"/>
          <w:rtl/>
        </w:rPr>
        <w:tab/>
        <w:t xml:space="preserve">נרשם כלי שיט במרשם הישראלי, ינפיק לו המנהל תעודה חדשה לפי תקנות 101 או 138(ג), ובלבד שנוכח כי כלי השיט עבר בדיקות כמתחייב לגביו לפי תקנות 83 עד 86, לפי העניין.</w:t>
      </w:r>
    </w:p>
    <w:p>
      <w:pPr>
        <w:bidi/>
        <w:spacing w:before="70" w:after="5" w:line="250" w:lineRule="auto"/>
        <w:jc w:val="center"/>
      </w:pPr>
      <w:defaultTabStop w:val="720"/>
      <w:r>
        <w:rPr>
          <w:lang w:bidi="he-IL"/>
          <w:rFonts w:hint="cs" w:cs="FrankRuehl"/>
          <w:szCs w:val="26"/>
          <w:b/>
          <w:bCs/>
          <w:rtl/>
        </w:rPr>
        <w:t xml:space="preserve">סימן ב':התעודה הבין-לאומית ליעילות אנרגטית (IEEC)</w:t>
      </w:r>
      <w:bookmarkStart w:name="h154" w:id="154"/>
      <w:bookmarkEnd w:id="154"/>
    </w:p>
    <w:p>
      <w:pPr>
        <w:bidi/>
        <w:spacing w:before="45" w:after="50" w:line="250" w:lineRule="auto"/>
        <w:ind/>
        <w:jc w:val="both"/>
        <w:tabs>
          <w:tab w:pos="720"/>
          <w:tab w:pos="1440"/>
          <w:tab w:pos="2160"/>
          <w:tab w:pos="2880"/>
          <w:tab w:pos="3600"/>
        </w:tabs>
        <w:ind w:start="720" w:hanging="720"/>
      </w:pPr>
      <w:defaultTabStop w:val="720"/>
      <w:bookmarkStart w:name="h155" w:id="155"/>
      <w:bookmarkEnd w:id="1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התעודה ליעילות אנרגטית</w:t>
                </w:r>
              </w:p>
            </w:txbxContent>
          </v:textbox>
        </v:rect>
      </w:pict>
      <w:r>
        <w:rPr>
          <w:lang w:bidi="he-IL"/>
          <w:rFonts w:hint="cs" w:cs="FrankRuehl"/>
          <w:szCs w:val="34"/>
          <w:rtl/>
        </w:rPr>
        <w:t xml:space="preserve">117.</w:t>
      </w:r>
      <w:r>
        <w:rPr>
          <w:lang w:bidi="he-IL"/>
          <w:rFonts w:hint="cs" w:cs="FrankRuehl"/>
          <w:szCs w:val="26"/>
          <w:rtl/>
        </w:rPr>
        <w:tab/>
        <w:t xml:space="preserve">התעודה הבין-לאומית ליעילות אנרגטית (בסימן זה – התעודה) תהיה תקפה לאורך כל חיי האנייה.</w:t>
      </w:r>
    </w:p>
    <w:p>
      <w:pPr>
        <w:bidi/>
        <w:spacing w:before="45" w:after="50" w:line="250" w:lineRule="auto"/>
        <w:ind/>
        <w:jc w:val="both"/>
        <w:tabs>
          <w:tab w:pos="720"/>
          <w:tab w:pos="1440"/>
          <w:tab w:pos="2160"/>
          <w:tab w:pos="2880"/>
          <w:tab w:pos="3600"/>
        </w:tabs>
        <w:ind w:start="720" w:hanging="720"/>
      </w:pPr>
      <w:defaultTabStop w:val="720"/>
      <w:bookmarkStart w:name="h156" w:id="156"/>
      <w:bookmarkEnd w:id="1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תום תוקף התעודה</w:t>
                </w:r>
              </w:p>
            </w:txbxContent>
          </v:textbox>
        </v:rect>
      </w:pict>
      <w:r>
        <w:rPr>
          <w:lang w:bidi="he-IL"/>
          <w:rFonts w:hint="cs" w:cs="FrankRuehl"/>
          <w:szCs w:val="34"/>
          <w:rtl/>
        </w:rPr>
        <w:t xml:space="preserve">118.</w:t>
      </w:r>
      <w:r>
        <w:rPr>
          <w:lang w:bidi="he-IL"/>
          <w:rFonts w:hint="cs" w:cs="FrankRuehl"/>
          <w:szCs w:val="26"/>
          <w:rtl/>
        </w:rPr>
        <w:tab/>
        <w:t xml:space="preserve">על אף האמור בתקנה 117, תעודה שהונפקה תחדל להיות תקפה בהתקיים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האנייה הוצאה משירות;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הונפקה לאנייה תעודה חדשה לאחר שעברה שינוי 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עם העברת האנייה לדגל זר.</w:t>
      </w:r>
    </w:p>
    <w:p>
      <w:pPr>
        <w:bidi/>
        <w:spacing w:before="70" w:after="5" w:line="250" w:lineRule="auto"/>
        <w:jc w:val="center"/>
      </w:pPr>
      <w:defaultTabStop w:val="720"/>
      <w:r>
        <w:rPr>
          <w:lang w:bidi="he-IL"/>
          <w:rFonts w:hint="cs" w:cs="FrankRuehl"/>
          <w:szCs w:val="26"/>
          <w:b/>
          <w:bCs/>
          <w:rtl/>
        </w:rPr>
        <w:t xml:space="preserve">חלק ו':אמצעי בקרה</w:t>
      </w:r>
      <w:bookmarkStart w:name="h157" w:id="157"/>
      <w:bookmarkEnd w:id="157"/>
    </w:p>
    <w:p>
      <w:pPr>
        <w:bidi/>
        <w:spacing w:before="70" w:after="5" w:line="250" w:lineRule="auto"/>
        <w:jc w:val="center"/>
      </w:pPr>
      <w:defaultTabStop w:val="720"/>
      <w:r>
        <w:rPr>
          <w:lang w:bidi="he-IL"/>
          <w:rFonts w:hint="cs" w:cs="FrankRuehl"/>
          <w:szCs w:val="26"/>
          <w:b/>
          <w:bCs/>
          <w:rtl/>
        </w:rPr>
        <w:t xml:space="preserve">פרק א':אמצעי פיקוח על כלי שיט שאינו ישראלי</w:t>
      </w:r>
      <w:bookmarkStart w:name="h158" w:id="158"/>
      <w:bookmarkEnd w:id="158"/>
    </w:p>
    <w:p>
      <w:pPr>
        <w:bidi/>
        <w:spacing w:before="45" w:after="50" w:line="250" w:lineRule="auto"/>
        <w:ind/>
        <w:jc w:val="both"/>
        <w:tabs>
          <w:tab w:pos="720"/>
          <w:tab w:pos="1440"/>
          <w:tab w:pos="2160"/>
          <w:tab w:pos="2880"/>
          <w:tab w:pos="3600"/>
        </w:tabs>
        <w:ind w:start="720" w:hanging="720"/>
      </w:pPr>
      <w:defaultTabStop w:val="720"/>
      <w:bookmarkStart w:name="h159" w:id="159"/>
      <w:bookmarkEnd w:id="1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תעודות ומסמכים</w:t>
                </w:r>
              </w:p>
            </w:txbxContent>
          </v:textbox>
        </v:rect>
      </w:pict>
      <w:r>
        <w:rPr>
          <w:lang w:bidi="he-IL"/>
          <w:rFonts w:hint="cs" w:cs="FrankRuehl"/>
          <w:szCs w:val="34"/>
          <w:rtl/>
        </w:rPr>
        <w:t xml:space="preserve">119.</w:t>
      </w:r>
      <w:r>
        <w:rPr>
          <w:lang w:bidi="he-IL"/>
          <w:rFonts w:hint="cs" w:cs="FrankRuehl"/>
          <w:szCs w:val="26"/>
          <w:rtl/>
        </w:rPr>
        <w:tab/>
        <w:t xml:space="preserve">בודק מוסמך רשאי לבדוק את התעודות והמסמכים של כלי שיט שאינו כלי שיט ישראלי, ובלבד שלגבי כלי שיט כאמור שחלק ג' חל עליו, תוגבל הבדיקה של התעודה הבין-לאומית ליעילות אנרגטית ושל האישור בדבר דיווח על נתוני תצרוכת דלק בכלי השיט להימצאות התעודה והאישור כאמור בכלי השיט, ולהיותם בתוקף.</w:t>
      </w:r>
    </w:p>
    <w:p>
      <w:pPr>
        <w:bidi/>
        <w:spacing w:before="45" w:after="50" w:line="250" w:lineRule="auto"/>
        <w:ind/>
        <w:jc w:val="both"/>
        <w:tabs>
          <w:tab w:pos="720"/>
          <w:tab w:pos="1440"/>
          <w:tab w:pos="2160"/>
          <w:tab w:pos="2880"/>
          <w:tab w:pos="3600"/>
        </w:tabs>
        <w:ind w:start="1440" w:hanging="1440"/>
      </w:pPr>
      <w:defaultTabStop w:val="720"/>
      <w:bookmarkStart w:name="h160" w:id="160"/>
      <w:bookmarkEnd w:id="1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נקיטת פעולות בעקבות גילוי ליקויים</w:t>
                </w:r>
              </w:p>
            </w:txbxContent>
          </v:textbox>
        </v:rect>
      </w:pict>
      <w:r>
        <w:rPr>
          <w:lang w:bidi="he-IL"/>
          <w:rFonts w:hint="cs" w:cs="FrankRuehl"/>
          <w:szCs w:val="34"/>
          <w:rtl/>
        </w:rPr>
        <w:t xml:space="preserve">120.</w:t>
        <w:tab/>
      </w:r>
      <w:r>
        <w:rPr>
          <w:lang w:bidi="he-IL"/>
          <w:rFonts w:hint="cs" w:cs="FrankRuehl"/>
          <w:szCs w:val="26"/>
          <w:rtl/>
        </w:rPr>
        <w:t xml:space="preserve">(א)</w:t>
      </w:r>
      <w:r>
        <w:rPr>
          <w:lang w:bidi="he-IL"/>
          <w:rFonts w:hint="cs" w:cs="FrankRuehl"/>
          <w:szCs w:val="26"/>
          <w:rtl/>
        </w:rPr>
        <w:tab/>
        <w:t xml:space="preserve">מצא בודק מוסמך כי התקיים אחד מאלה, יורה על עריכת בדיקה מפורטת, כמשמעותה בתקנה 52ו לתקנות בטיחות השיט, לגבי הדרישות המפורטות בתקנות אלה, ורשאי הוא להורות על ביצוע פעולה מתקנת: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התעודה הבין-לאומית למניעת זיהום אוויר או אחד או יותר מהמסמכים אינם עונים על הנדרש בתקנות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התעודה הבין-לאומית ליעילות אנרגטית אינה נמצאת בכלי השיט או אינה בתוקף;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הקברניט או צוות כלי השיט אינם בקיאים בפעילות החיונית לתפעול כלי השיט בכל הנוגע למניעת זיהום האוויר מכלי השיט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בודק מוסמך על נקיטת פעולות כאמור בתקנת משנה (א), יורה המנהל על הפעולות שעל בעל כלי השיט או קברניטו לנקוט כדי להבטיח שכלי השיט לא יפליג עד שיעמוד בדרישות התקנות, לרבות בדיקה חוזרת עד לתיקון הליקויים להנחת דעתו, עיכוב הפלגת כלי השיט ואיסור כניסה לתחום, כמפורט בתקנות 52ח עד 52י לתקנות הנמלים בטיחות השיט.</w:t>
      </w:r>
    </w:p>
    <w:p>
      <w:pPr>
        <w:bidi/>
        <w:spacing w:before="45" w:after="50" w:line="250" w:lineRule="auto"/>
        <w:ind/>
        <w:jc w:val="both"/>
        <w:tabs>
          <w:tab w:pos="720"/>
          <w:tab w:pos="1440"/>
          <w:tab w:pos="2160"/>
          <w:tab w:pos="2880"/>
          <w:tab w:pos="3600"/>
        </w:tabs>
        <w:ind w:start="720" w:hanging="720"/>
      </w:pPr>
      <w:defaultTabStop w:val="720"/>
      <w:bookmarkStart w:name="h161" w:id="161"/>
      <w:bookmarkEnd w:id="1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w:t>
                </w:r>
              </w:p>
            </w:txbxContent>
          </v:textbox>
        </v:rect>
      </w:pict>
      <w:r>
        <w:rPr>
          <w:lang w:bidi="he-IL"/>
          <w:rFonts w:hint="cs" w:cs="FrankRuehl"/>
          <w:szCs w:val="34"/>
          <w:rtl/>
        </w:rPr>
        <w:t xml:space="preserve">121.</w:t>
      </w:r>
      <w:r>
        <w:rPr>
          <w:lang w:bidi="he-IL"/>
          <w:rFonts w:hint="cs" w:cs="FrankRuehl"/>
          <w:szCs w:val="26"/>
          <w:rtl/>
        </w:rPr>
        <w:tab/>
        <w:t xml:space="preserve">על פרק זה יחולו הוראות פרק חמישי א' לתקנות הנמלים בטיחות השיט, בשינויים המחויבים.</w:t>
      </w:r>
    </w:p>
    <w:p>
      <w:pPr>
        <w:bidi/>
        <w:spacing w:before="70" w:after="5" w:line="250" w:lineRule="auto"/>
        <w:jc w:val="center"/>
      </w:pPr>
      <w:defaultTabStop w:val="720"/>
      <w:r>
        <w:rPr>
          <w:lang w:bidi="he-IL"/>
          <w:rFonts w:hint="cs" w:cs="FrankRuehl"/>
          <w:szCs w:val="26"/>
          <w:b/>
          <w:bCs/>
          <w:rtl/>
        </w:rPr>
        <w:t xml:space="preserve">פרק ב':גילוי הפרות ואכיפה</w:t>
      </w:r>
      <w:bookmarkStart w:name="h162" w:id="162"/>
      <w:bookmarkEnd w:id="162"/>
    </w:p>
    <w:p>
      <w:pPr>
        <w:bidi/>
        <w:spacing w:before="70" w:after="5" w:line="250" w:lineRule="auto"/>
        <w:jc w:val="center"/>
      </w:pPr>
      <w:defaultTabStop w:val="720"/>
      <w:r>
        <w:rPr>
          <w:lang w:bidi="he-IL"/>
          <w:rFonts w:hint="cs" w:cs="FrankRuehl"/>
          <w:szCs w:val="26"/>
          <w:b/>
          <w:bCs/>
          <w:rtl/>
        </w:rPr>
        <w:t xml:space="preserve">סימן א':בדיקת פליטה והסדרתה</w:t>
      </w:r>
      <w:bookmarkStart w:name="h163" w:id="163"/>
      <w:bookmarkEnd w:id="163"/>
    </w:p>
    <w:p>
      <w:pPr>
        <w:bidi/>
        <w:spacing w:before="45" w:after="50" w:line="250" w:lineRule="auto"/>
        <w:ind/>
        <w:jc w:val="both"/>
        <w:tabs>
          <w:tab w:pos="720"/>
          <w:tab w:pos="1440"/>
          <w:tab w:pos="2160"/>
          <w:tab w:pos="2880"/>
          <w:tab w:pos="3600"/>
        </w:tabs>
        <w:ind w:start="1440" w:hanging="1440"/>
      </w:pPr>
      <w:defaultTabStop w:val="720"/>
      <w:bookmarkStart w:name="h164" w:id="164"/>
      <w:bookmarkEnd w:id="1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בכלי שיט שפלט חומר בניגוד לתקנות</w:t>
                </w:r>
              </w:p>
            </w:txbxContent>
          </v:textbox>
        </v:rect>
      </w:pict>
      <w:r>
        <w:rPr>
          <w:lang w:bidi="he-IL"/>
          <w:rFonts w:hint="cs" w:cs="FrankRuehl"/>
          <w:szCs w:val="34"/>
          <w:rtl/>
        </w:rPr>
        <w:t xml:space="preserve">122.</w:t>
        <w:tab/>
      </w:r>
      <w:r>
        <w:rPr>
          <w:lang w:bidi="he-IL"/>
          <w:rFonts w:hint="cs" w:cs="FrankRuehl"/>
          <w:szCs w:val="26"/>
          <w:rtl/>
        </w:rPr>
        <w:t xml:space="preserve">(א)</w:t>
      </w:r>
      <w:r>
        <w:rPr>
          <w:lang w:bidi="he-IL"/>
          <w:rFonts w:hint="cs" w:cs="FrankRuehl"/>
          <w:szCs w:val="26"/>
          <w:rtl/>
        </w:rPr>
        <w:tab/>
        <w:t xml:space="preserve">פלט כלי שיט חומר מהחומרים המנויים בחלק ב', רשאי בודק מוסמך לערוך ביקורת בכל עת בכלי השיט כדי לברר אם הפליטה בוצעה שלא לפי ההוראות הקבועות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בודק מוסמך בביקורת שערך בכלי שיט הפרה של הוראה מהוראות תקנות אלה, יודיע על כך למנהל, לקברניט כלי השיט ולרשות מוסמכת זרה במדינת הדגל, לפי העניין, יורה על עריכת בדיקה מיוחדת כמשמעותה בתקנה 30 לתקנות הנמלים בטיחות השיט או לעניין כלי שיט שאינו ישראלי – בדיקה מפורטת כאמור בתקנה 121, ורשאי הוא להורות על ביצוע פעולה מתקנת.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בודק מוסמך על ביצוע פעולה מתקנת כאמור בתקנת משנה (ב), יחולו הוראות תקנות 89 עד 92 או 120(ב) ו-121, לפי העניין.</w:t>
      </w:r>
    </w:p>
    <w:p>
      <w:pPr>
        <w:bidi/>
        <w:spacing w:before="70" w:after="5" w:line="250" w:lineRule="auto"/>
        <w:jc w:val="center"/>
      </w:pPr>
      <w:defaultTabStop w:val="720"/>
      <w:r>
        <w:rPr>
          <w:lang w:bidi="he-IL"/>
          <w:rFonts w:hint="cs" w:cs="FrankRuehl"/>
          <w:szCs w:val="26"/>
          <w:b/>
          <w:bCs/>
          <w:rtl/>
        </w:rPr>
        <w:t xml:space="preserve">סימן ב':בדיקה לפי בקשת רשות מוסמכת זרה</w:t>
      </w:r>
      <w:bookmarkStart w:name="h165" w:id="165"/>
      <w:bookmarkEnd w:id="165"/>
    </w:p>
    <w:p>
      <w:pPr>
        <w:bidi/>
        <w:spacing w:before="45" w:after="50" w:line="250" w:lineRule="auto"/>
        <w:ind/>
        <w:jc w:val="both"/>
        <w:tabs>
          <w:tab w:pos="720"/>
          <w:tab w:pos="1440"/>
          <w:tab w:pos="2160"/>
          <w:tab w:pos="2880"/>
          <w:tab w:pos="3600"/>
        </w:tabs>
        <w:ind w:start="1440" w:hanging="1440"/>
      </w:pPr>
      <w:defaultTabStop w:val="720"/>
      <w:bookmarkStart w:name="h166" w:id="166"/>
      <w:bookmarkEnd w:id="1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לפי בקשת רשות מוסמכת זרה</w:t>
                </w:r>
              </w:p>
            </w:txbxContent>
          </v:textbox>
        </v:rect>
      </w:pict>
      <w:r>
        <w:rPr>
          <w:lang w:bidi="he-IL"/>
          <w:rFonts w:hint="cs" w:cs="FrankRuehl"/>
          <w:szCs w:val="34"/>
          <w:rtl/>
        </w:rPr>
        <w:t xml:space="preserve">123.</w:t>
        <w:tab/>
      </w:r>
      <w:r>
        <w:rPr>
          <w:lang w:bidi="he-IL"/>
          <w:rFonts w:hint="cs" w:cs="FrankRuehl"/>
          <w:szCs w:val="26"/>
          <w:rtl/>
        </w:rPr>
        <w:t xml:space="preserve">(א)</w:t>
      </w:r>
      <w:r>
        <w:rPr>
          <w:lang w:bidi="he-IL"/>
          <w:rFonts w:hint="cs" w:cs="FrankRuehl"/>
          <w:szCs w:val="26"/>
          <w:rtl/>
        </w:rPr>
        <w:tab/>
        <w:t xml:space="preserve">לבקשת רשות מוסמכת זרה של מדינה שהיא צד לאמנה, המנהל רשאי להורות לבודק מוסמך לבדוקפליטה או לערוך בדיקה בכלי שיט שאינו כלי שיט ישראלי בעת פקידתו נמל או מסוף בישראל, אם שוכנע מהראיות שצורפו לבקשה כי כלי השיט האמור פלט, בכל מקום שהוא, חומר מהחומרים המנויים בחלק ב' שלא לפי ההוראות הקבועות בתקנות אלה; על בדיקה כאמור יחולו הוראות פרק א' לחלק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ידווח לרשות שלבקשתה בוצעה הבדיקה ולמדינת הדגל על תוצאות הבדיקה.</w:t>
      </w:r>
    </w:p>
    <w:p>
      <w:pPr>
        <w:bidi/>
        <w:spacing w:before="70" w:after="5" w:line="250" w:lineRule="auto"/>
        <w:jc w:val="center"/>
      </w:pPr>
      <w:defaultTabStop w:val="720"/>
      <w:r>
        <w:rPr>
          <w:lang w:bidi="he-IL"/>
          <w:rFonts w:hint="cs" w:cs="FrankRuehl"/>
          <w:szCs w:val="26"/>
          <w:b/>
          <w:bCs/>
          <w:rtl/>
        </w:rPr>
        <w:t xml:space="preserve">חלק ז':סייגים, פטורים וחלופות</w:t>
      </w:r>
      <w:bookmarkStart w:name="h167" w:id="167"/>
      <w:bookmarkEnd w:id="167"/>
    </w:p>
    <w:p>
      <w:pPr>
        <w:bidi/>
        <w:spacing w:before="70" w:after="5" w:line="250" w:lineRule="auto"/>
        <w:jc w:val="center"/>
      </w:pPr>
      <w:defaultTabStop w:val="720"/>
      <w:r>
        <w:rPr>
          <w:lang w:bidi="he-IL"/>
          <w:rFonts w:hint="cs" w:cs="FrankRuehl"/>
          <w:szCs w:val="26"/>
          <w:b/>
          <w:bCs/>
          <w:rtl/>
        </w:rPr>
        <w:t xml:space="preserve">פרק א':סייגים לתחולה</w:t>
      </w:r>
      <w:bookmarkStart w:name="h168" w:id="168"/>
      <w:bookmarkEnd w:id="168"/>
    </w:p>
    <w:p>
      <w:pPr>
        <w:bidi/>
        <w:spacing w:before="45" w:after="50" w:line="250" w:lineRule="auto"/>
        <w:ind/>
        <w:jc w:val="both"/>
        <w:tabs>
          <w:tab w:pos="720"/>
          <w:tab w:pos="1440"/>
          <w:tab w:pos="2160"/>
          <w:tab w:pos="2880"/>
          <w:tab w:pos="3600"/>
        </w:tabs>
        <w:ind w:start="720" w:hanging="720"/>
      </w:pPr>
      <w:defaultTabStop w:val="720"/>
      <w:bookmarkStart w:name="h169" w:id="169"/>
      <w:bookmarkEnd w:id="1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לתחולת התקנות על פליטות מסוימות</w:t>
                </w:r>
              </w:p>
            </w:txbxContent>
          </v:textbox>
        </v:rect>
      </w:pict>
      <w:r>
        <w:rPr>
          <w:lang w:bidi="he-IL"/>
          <w:rFonts w:hint="cs" w:cs="FrankRuehl"/>
          <w:szCs w:val="34"/>
          <w:rtl/>
        </w:rPr>
        <w:t xml:space="preserve">124.</w:t>
      </w:r>
      <w:r>
        <w:rPr>
          <w:lang w:bidi="he-IL"/>
          <w:rFonts w:hint="cs" w:cs="FrankRuehl"/>
          <w:szCs w:val="26"/>
          <w:rtl/>
        </w:rPr>
        <w:tab/>
        <w:t xml:space="preserve">תקנות אלה לא יחולו על פליטה שמתקיים לגביה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נחוצה לשם הצלת חיים בים או הבטחת הבטיחות של 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נגרמה כתוצאה מנזק לכלי השיט או לציודו, ובלבד שננקטו, לאחר התרחשות הנזק או זיהוי הפליטה, כל אמצעי הזהירות הסבירים לשם המניעה או המזעור של הפליטה, ובעל כלי השיט או קברניטו לא פעלו בכוונה לגרום נזק, או בחוסר זהירות ובידיעה כי קרוב לוודאי שייגרם נזק.</w:t>
      </w:r>
    </w:p>
    <w:p>
      <w:pPr>
        <w:bidi/>
        <w:spacing w:before="70" w:after="5" w:line="250" w:lineRule="auto"/>
        <w:jc w:val="center"/>
      </w:pPr>
      <w:defaultTabStop w:val="720"/>
      <w:r>
        <w:rPr>
          <w:lang w:bidi="he-IL"/>
          <w:rFonts w:hint="cs" w:cs="FrankRuehl"/>
          <w:szCs w:val="26"/>
          <w:b/>
          <w:bCs/>
          <w:rtl/>
        </w:rPr>
        <w:t xml:space="preserve">פרק ב':פטורים</w:t>
      </w:r>
      <w:bookmarkStart w:name="h170" w:id="170"/>
      <w:bookmarkEnd w:id="170"/>
    </w:p>
    <w:p>
      <w:pPr>
        <w:bidi/>
        <w:spacing w:before="45" w:after="50" w:line="250" w:lineRule="auto"/>
        <w:ind/>
        <w:jc w:val="both"/>
        <w:tabs>
          <w:tab w:pos="720"/>
          <w:tab w:pos="1440"/>
          <w:tab w:pos="2160"/>
          <w:tab w:pos="2880"/>
          <w:tab w:pos="3600"/>
        </w:tabs>
        <w:ind w:start="1440" w:hanging="1440"/>
      </w:pPr>
      <w:defaultTabStop w:val="720"/>
      <w:bookmarkStart w:name="h171" w:id="171"/>
      <w:bookmarkEnd w:id="1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לכלי שיט העורך ניסויים להפחתה ובקרה של פליטה</w:t>
                </w:r>
              </w:p>
            </w:txbxContent>
          </v:textbox>
        </v:rect>
      </w:pict>
      <w:r>
        <w:rPr>
          <w:lang w:bidi="he-IL"/>
          <w:rFonts w:hint="cs" w:cs="FrankRuehl"/>
          <w:szCs w:val="34"/>
          <w:rtl/>
        </w:rPr>
        <w:t xml:space="preserve">125.</w:t>
        <w:tab/>
      </w:r>
      <w:r>
        <w:rPr>
          <w:lang w:bidi="he-IL"/>
          <w:rFonts w:hint="cs" w:cs="FrankRuehl"/>
          <w:szCs w:val="26"/>
          <w:rtl/>
        </w:rPr>
        <w:t xml:space="preserve">(א)</w:t>
      </w:r>
      <w:r>
        <w:rPr>
          <w:lang w:bidi="he-IL"/>
          <w:rFonts w:hint="cs" w:cs="FrankRuehl"/>
          <w:szCs w:val="26"/>
          <w:rtl/>
        </w:rPr>
        <w:tab/>
        <w:t xml:space="preserve">המנהל רשאי, בתיאום עם רשויות מוסמכות זרות של מדינות אחרות הנוגעות בדבר (בתקנה זו – רשויות אחרות), לפטור, בהחלטה מנומקת בכתב, כלי שיט מדרישות תקנות אלה, כולן או חלקן, בתנאים ולתקופה כפי שיורה, אם הוא עורך ניסוי לשם פיתוח של טכנולוגיה או תוכנית לעיצוב מנועים שנועדו להפחתה ולבקרה של פליטה, ובלבד שהמנהל מצא כי יישום התקנות או הקוד הטכני לתחמוצת חנקן (NOx) עלול לעכב או לסכל מחקר או פיתוח של טכנולוגיה או תוכנית כאמור; על אף האמור, לא יינתן פטור לעניין דיווח על נתוני תצרוכת הדלק לפי תקנה 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פטור כאמור בתקנת משנה (א) יינתן לכמות הפליטה המזערית הנדרשת של כלי שיט, ויחולו לעניין זה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מנוע דיזל ימי בעל נפח דחיקה לצילינדר שאינו עולה על 30 ליטר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משך הניסוי בים לא יעלה על 18 חודשים;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המנהל רשאי, בתיאום עם הרשויות האחרות, להאריך את הפטור בתקופה נוספת אחת בלבד שלא תעלה על 18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מנוע דיזל ימי בעל נפח דחיקה לצילינדר של 30 ליטר או יותר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משך הניסוי בכלי השיט לא יעלה על 5 שנים, בכפוף לבדיקת התקדמות הניסוי שיבצע בודק מוסמך;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המנהל רשאי, בתיאום עם הרשויות האחרות, לבטל את הפטור, אם נוכח, על יסוד בדיקה כאמור בתקנה זו, כי כלי השיט לא עמד בתנאים שקבע בתקנת משנה (א) או כי לא סביר שהטכנולוגיה או התוכנית, לפי העניין, תניב תוצאות יעילות בהפחתה ובבקרה של פליטה מכלי שיט;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לבקשת בעל כלי שיט או קברניטו ואם שוכנעהמנהל שנדרש להאריך את משך הניסוי של טכנולוגיה או תוכנית מסוימת, רשאי הוא, בתיאום עם הרשויות האחרות, להאריך את תקופת הפטור בתקופה נוספת שלא תעלה על 5 שנים.</w:t>
      </w:r>
    </w:p>
    <w:p>
      <w:pPr>
        <w:bidi/>
        <w:spacing w:before="45" w:after="50" w:line="250" w:lineRule="auto"/>
        <w:ind/>
        <w:jc w:val="both"/>
        <w:tabs>
          <w:tab w:pos="720"/>
          <w:tab w:pos="1440"/>
          <w:tab w:pos="2160"/>
          <w:tab w:pos="2880"/>
          <w:tab w:pos="3600"/>
        </w:tabs>
        <w:ind w:start="720" w:hanging="720"/>
      </w:pPr>
      <w:defaultTabStop w:val="720"/>
      <w:bookmarkStart w:name="h172" w:id="172"/>
      <w:bookmarkEnd w:id="1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לפעילות מינרלית בקרקעית הים</w:t>
                </w:r>
              </w:p>
            </w:txbxContent>
          </v:textbox>
        </v:rect>
      </w:pict>
      <w:r>
        <w:rPr>
          <w:lang w:bidi="he-IL"/>
          <w:rFonts w:hint="cs" w:cs="FrankRuehl"/>
          <w:szCs w:val="34"/>
          <w:rtl/>
        </w:rPr>
        <w:t xml:space="preserve">126.</w:t>
      </w:r>
      <w:r>
        <w:rPr>
          <w:lang w:bidi="he-IL"/>
          <w:rFonts w:hint="cs" w:cs="FrankRuehl"/>
          <w:szCs w:val="26"/>
          <w:rtl/>
        </w:rPr>
        <w:tab/>
        <w:t xml:space="preserve">תקנות אלה לא יחולו על פליטה הנובעת במישרין ממחקר, ניצול ועיבוד ימי של משאבים מינרליים מקרקעית הים; בתקנה זו, "פליטה" –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פליטה הנובעת משריפה של חומרים שהם תוצאה בלעדית וישירה ממחקר, ניצול ועיבוד ימי של משאבים מינרליים מקרקעית הים, לרבות הצתת פחמימנים, שריפה של גזירים, בוץ או נוזלי בערה והתלקחויות פתאומיות;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שחרור גזים ותרכובות נדיפות, לרבות חומרים כאמור הכלולים בנוזלי קידוח ובגזירים;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פליטה הנובעת במישרין מעיבוד או אחסנה של מינרלים מקרקעית הים או מטיפול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פליטה ממנוע דיזל ימי המיועד רק למחקר, ניצול ועיבוד ימי של משאבים מינרליים מקרקעית הים.</w:t>
      </w:r>
    </w:p>
    <w:p>
      <w:pPr>
        <w:bidi/>
        <w:spacing w:before="45" w:after="50" w:line="250" w:lineRule="auto"/>
        <w:ind/>
        <w:jc w:val="both"/>
        <w:tabs>
          <w:tab w:pos="720"/>
          <w:tab w:pos="1440"/>
          <w:tab w:pos="2160"/>
          <w:tab w:pos="2880"/>
          <w:tab w:pos="3600"/>
        </w:tabs>
        <w:ind w:start="720" w:hanging="720"/>
      </w:pPr>
      <w:defaultTabStop w:val="720"/>
      <w:bookmarkStart w:name="h173" w:id="173"/>
      <w:bookmarkEnd w:id="1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לשימוש בפחמימנים</w:t>
                </w:r>
              </w:p>
            </w:txbxContent>
          </v:textbox>
        </v:rect>
      </w:pict>
      <w:r>
        <w:rPr>
          <w:lang w:bidi="he-IL"/>
          <w:rFonts w:hint="cs" w:cs="FrankRuehl"/>
          <w:szCs w:val="34"/>
          <w:rtl/>
        </w:rPr>
        <w:t xml:space="preserve">127.</w:t>
      </w:r>
      <w:r>
        <w:rPr>
          <w:lang w:bidi="he-IL"/>
          <w:rFonts w:hint="cs" w:cs="FrankRuehl"/>
          <w:szCs w:val="26"/>
          <w:rtl/>
        </w:rPr>
        <w:tab/>
        <w:t xml:space="preserve">המנהל רשאי להורות, בהחלטה מנומקת בכתב, כי הוראות תקנות 49 עד 63 לא יחולו על שימוש בפחמימנים המופקים באתר שבו מתבצע מחקר, ניצול או עיבוד ימי של משאבים מינרליים מקרקעית הים, והמשמשים לאחר מכן באותו אתר כדלק.</w:t>
      </w:r>
    </w:p>
    <w:p>
      <w:pPr>
        <w:bidi/>
        <w:spacing w:before="70" w:after="5" w:line="250" w:lineRule="auto"/>
        <w:jc w:val="center"/>
      </w:pPr>
      <w:defaultTabStop w:val="720"/>
      <w:r>
        <w:rPr>
          <w:lang w:bidi="he-IL"/>
          <w:rFonts w:hint="cs" w:cs="FrankRuehl"/>
          <w:szCs w:val="26"/>
          <w:b/>
          <w:bCs/>
          <w:rtl/>
        </w:rPr>
        <w:t xml:space="preserve">פרק ג':חלופות</w:t>
      </w:r>
      <w:bookmarkStart w:name="h174" w:id="174"/>
      <w:bookmarkEnd w:id="174"/>
    </w:p>
    <w:p>
      <w:pPr>
        <w:bidi/>
        <w:spacing w:before="45" w:after="50" w:line="250" w:lineRule="auto"/>
        <w:ind/>
        <w:jc w:val="both"/>
        <w:tabs>
          <w:tab w:pos="720"/>
          <w:tab w:pos="1440"/>
          <w:tab w:pos="2160"/>
          <w:tab w:pos="2880"/>
          <w:tab w:pos="3600"/>
        </w:tabs>
        <w:ind w:start="1440" w:hanging="1440"/>
      </w:pPr>
      <w:defaultTabStop w:val="720"/>
      <w:bookmarkStart w:name="h175" w:id="175"/>
      <w:bookmarkEnd w:id="1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חלופות</w:t>
                </w:r>
              </w:p>
            </w:txbxContent>
          </v:textbox>
        </v:rect>
      </w:pict>
      <w:r>
        <w:rPr>
          <w:lang w:bidi="he-IL"/>
          <w:rFonts w:hint="cs" w:cs="FrankRuehl"/>
          <w:szCs w:val="34"/>
          <w:rtl/>
        </w:rPr>
        <w:t xml:space="preserve">128.</w:t>
        <w:tab/>
      </w:r>
      <w:r>
        <w:rPr>
          <w:lang w:bidi="he-IL"/>
          <w:rFonts w:hint="cs" w:cs="FrankRuehl"/>
          <w:szCs w:val="26"/>
          <w:rtl/>
        </w:rPr>
        <w:t xml:space="preserve">(א)</w:t>
      </w:r>
      <w:r>
        <w:rPr>
          <w:lang w:bidi="he-IL"/>
          <w:rFonts w:hint="cs" w:cs="FrankRuehl"/>
          <w:szCs w:val="26"/>
          <w:rtl/>
        </w:rPr>
        <w:tab/>
        <w:t xml:space="preserve">המנהל רשאי להתיר לכלי שיט להתקין כל אביזר, חומר בנייה, כלי או מיתקן בהתאם להנחיית אימ"ו לעניין מערכות לניקוי גזי פליטה [MEPC.259(68)–2015], וכן להשתמש בהליך, דלק או שיטת תפעול, כחלופה לאלה הנדרשים לפי תקנות אלה, ובלבד שהפחתת הפליטה שתושג באמצעות החלופות האמורות לא תהיה פחותה מהנדרש לפי תקנות אלה; היתר כאמור יכול שיהיה בתנאים כפי שיורה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המנהל לפי תקנת משנה (א) תינתן לאחר ששקל אם יש בחלופה כדי לפגוע או להזיק לסביבה, לבריאות האדם, לרכוש או למשאבים של מדינה אחרת.</w:t>
      </w:r>
    </w:p>
    <w:p>
      <w:pPr>
        <w:bidi/>
        <w:spacing w:before="70" w:after="5" w:line="250" w:lineRule="auto"/>
        <w:jc w:val="center"/>
      </w:pPr>
      <w:defaultTabStop w:val="720"/>
      <w:r>
        <w:rPr>
          <w:lang w:bidi="he-IL"/>
          <w:rFonts w:hint="cs" w:cs="FrankRuehl"/>
          <w:szCs w:val="26"/>
          <w:b/>
          <w:bCs/>
          <w:rtl/>
        </w:rPr>
        <w:t xml:space="preserve">חלק ח':עונשין וערובה</w:t>
      </w:r>
      <w:bookmarkStart w:name="h176" w:id="176"/>
      <w:bookmarkEnd w:id="176"/>
    </w:p>
    <w:p>
      <w:pPr>
        <w:bidi/>
        <w:spacing w:before="45" w:after="50" w:line="250" w:lineRule="auto"/>
        <w:ind/>
        <w:jc w:val="both"/>
        <w:tabs>
          <w:tab w:pos="720"/>
          <w:tab w:pos="1440"/>
          <w:tab w:pos="2160"/>
          <w:tab w:pos="2880"/>
          <w:tab w:pos="3600"/>
        </w:tabs>
        <w:ind w:start="1440" w:hanging="1440"/>
      </w:pPr>
      <w:defaultTabStop w:val="720"/>
      <w:bookmarkStart w:name="h177" w:id="177"/>
      <w:bookmarkEnd w:id="1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129.</w:t>
        <w:tab/>
      </w:r>
      <w:r>
        <w:rPr>
          <w:lang w:bidi="he-IL"/>
          <w:rFonts w:hint="cs" w:cs="FrankRuehl"/>
          <w:szCs w:val="26"/>
          <w:rtl/>
        </w:rPr>
        <w:t xml:space="preserve">(א)</w:t>
      </w:r>
      <w:r>
        <w:rPr>
          <w:lang w:bidi="he-IL"/>
          <w:rFonts w:hint="cs" w:cs="FrankRuehl"/>
          <w:szCs w:val="26"/>
          <w:rtl/>
        </w:rPr>
        <w:tab/>
        <w:t xml:space="preserve">היה למנהל או למנהל היחידה הארצית להגנת הסביבה הימית במשרד להגנת הסביבה יסוד סביר להניח כי נעברה עבירה של פליטה מכלי שיט או תדלוק של כלי שיט, בניגוד לתקנות אלה, רשאי הוא להורות לבעל כלי השיט או קברניטו, שבקשר אליו נעברה העבירה, להפקיד ערבות או עירבון כספי בגובה הקנס האמור בסעיף 54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למנהל יסוד סביר להניח כי נעברה עבירה על הוראה מהוראות תקנות 3 עד 7, 13 עד 16, 17, 20, 21, 23 עד 25, 27, 28(ב), 30, 31(א) ו-(ג), 32(א), (ג) ו-(ד), 35, 36, 39 עד 41, 44, 51, 52, 56, 58, 59(ב), 61, 62, 67, 69, 74 עד 77, 80, 82, 89(2), 98, 99 ו-100(א) ו-(ב), לרבות התוספות שאליהן הן מפנות, רשאי הוא להורות לבעל כלי השיט או קברניטו, שבקשר אליו נעברה העבירה, להפקיד ערבות או עירבון כספי כאמור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המנהל או מנהל היחידה הארצית להגנת הסביבה הימית במשרד להגנת הסביבה כאמור בתקנת משנה (א) או (ב), יודיע על כך, בלא דיחוי, למנהל הנמל שכלי השיט נמצא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 כתב אישום בתוך 180 ימים מיום שהופקדו הערבות או העירבון לפי תקנת משנה (א) או (ב) בשל העבירה שבעדה הופקדו, יוחזרו הערבות או העירבון, עם מתן פסק דין חלוט, אלא אם כן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הוגש כתב אישום בשל אותה העבירה בתוך 180 ימים מיום שהופקדו הערבות או העירבון לפי תקנת משנה (א) או (ב) בשל העבירה שבעדה הופקדו, יוחזרו הערבות או העירבון למי שהפקידם.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נקבעה עבירה על תקנות אלה כעבירה מינהלית לפי חוק העבירות המינהליות, התשמ"ו-1985, יחולו תקנות משנה (א) עד (ד)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הערבות והעירבון יהיו בגובה הקנס המינהלי הקבוע לאותה 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החזרת הערבות והעירבון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הומצאה הודעה על הטלת קנס מינהלי בשל אותה עבירה, בתוך 180 ימים מיום שהופקדו הערבות או העירבון, הם יוחזרו למי שהפקידם;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הומצאה הודעה על הטלת קנס מינהלי בשל אותה עבירה, בתוך 180 ימים מיום שהופקדו הערבות או העירבון, יוחזרו הערבות והעירבון עם תשלום הקנס המינהלי או עם ביטול הקנס בידי מפקח כלי שיט, אלא אם כן הורה בית המשפט אחרת;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הומצאה הודעה על הטלת קנס מינהלי בשל אותה עבירה בתוך 180 ימים מיום שהופקדו הערבות או העירבון והנקנס הודיע כי ברצונו להישפט על העבירה, יוחזרו הערבות או העירבון, לפי העניין, עם מתן פסק דין חלוט, אלא אם כן הורה בית המשפט אחרת.</w:t>
      </w:r>
    </w:p>
    <w:p>
      <w:pPr>
        <w:bidi/>
        <w:spacing w:before="45" w:after="50" w:line="250" w:lineRule="auto"/>
        <w:ind/>
        <w:jc w:val="both"/>
        <w:tabs>
          <w:tab w:pos="720"/>
          <w:tab w:pos="1440"/>
          <w:tab w:pos="2160"/>
          <w:tab w:pos="2880"/>
          <w:tab w:pos="3600"/>
        </w:tabs>
        <w:ind w:start="1440" w:hanging="1440"/>
      </w:pPr>
      <w:defaultTabStop w:val="720"/>
      <w:bookmarkStart w:name="h178" w:id="178"/>
      <w:bookmarkEnd w:id="1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התלייה או התניית רישום ברשימת ספקי הדלק</w:t>
                </w:r>
              </w:p>
            </w:txbxContent>
          </v:textbox>
        </v:rect>
      </w:pict>
      <w:r>
        <w:rPr>
          <w:lang w:bidi="he-IL"/>
          <w:rFonts w:hint="cs" w:cs="FrankRuehl"/>
          <w:szCs w:val="34"/>
          <w:rtl/>
        </w:rPr>
        <w:t xml:space="preserve">130.</w:t>
        <w:tab/>
      </w:r>
      <w:r>
        <w:rPr>
          <w:lang w:bidi="he-IL"/>
          <w:rFonts w:hint="cs" w:cs="FrankRuehl"/>
          <w:szCs w:val="26"/>
          <w:rtl/>
        </w:rPr>
        <w:t xml:space="preserve">(א)</w:t>
      </w:r>
      <w:r>
        <w:rPr>
          <w:lang w:bidi="he-IL"/>
          <w:rFonts w:hint="cs" w:cs="FrankRuehl"/>
          <w:szCs w:val="26"/>
          <w:rtl/>
        </w:rPr>
        <w:tab/>
        <w:t xml:space="preserve">נודע למנהל על ספק דלק שסיפק דלק לכלי שיט בניגוד להוראות תקנות אלה, רשאי המנהל, בהחלטה מנומקת ולאחר שנתן לספק הדלק הזדמנות לטעון את טענותיו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להתלות את רישומו של ספק הדלק ברשימת ספקי הדלק לתקופה שלא תעלה על 30 ימים, בתנאים או בלא תנאים;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להתנות את המשך הרישום של ספק הדלק ברשימת ספקי הדלק בהפקדת ערבות או עירבון כספי בגובה הקנס האמור בסעיף 54 לפקודה; על ערבות כאמור יחולו הוראות תקנה 129(ד) עד (ו).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הרואה את עצמו נפגע מהחלטת המנהל כאמור בתקנת משנה (א), רשאי לערור עליה לפני מנהל הרשות בתוך 15 ימים מיום שהומצאה לו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הרשות ייתן את החלטתו בערר בתוך 48 שעות ממועד קבלת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עד להחלטת מנהל הרשות בערר תעמוד החלטת המנהל בתוקפה, אלא אם כן הורה מנהל הרשות אחרת.</w:t>
      </w:r>
    </w:p>
    <w:p>
      <w:pPr>
        <w:bidi/>
        <w:spacing w:before="70" w:after="5" w:line="250" w:lineRule="auto"/>
        <w:jc w:val="center"/>
      </w:pPr>
      <w:defaultTabStop w:val="720"/>
      <w:r>
        <w:rPr>
          <w:lang w:bidi="he-IL"/>
          <w:rFonts w:hint="cs" w:cs="FrankRuehl"/>
          <w:szCs w:val="26"/>
          <w:b/>
          <w:bCs/>
          <w:rtl/>
        </w:rPr>
        <w:t xml:space="preserve">חלק ט':הוראות כלליות</w:t>
      </w:r>
      <w:bookmarkStart w:name="h179" w:id="179"/>
      <w:bookmarkEnd w:id="179"/>
    </w:p>
    <w:p>
      <w:pPr>
        <w:bidi/>
        <w:spacing w:before="45" w:after="50" w:line="250" w:lineRule="auto"/>
        <w:ind/>
        <w:jc w:val="both"/>
        <w:tabs>
          <w:tab w:pos="720"/>
          <w:tab w:pos="1440"/>
          <w:tab w:pos="2160"/>
          <w:tab w:pos="2880"/>
          <w:tab w:pos="3600"/>
        </w:tabs>
        <w:ind w:start="1440" w:hanging="1440"/>
      </w:pPr>
      <w:defaultTabStop w:val="720"/>
      <w:bookmarkStart w:name="h180" w:id="180"/>
      <w:bookmarkEnd w:id="1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בעל כלי שיט וקברניטו לקיום הוראות התקנות</w:t>
                </w:r>
              </w:p>
            </w:txbxContent>
          </v:textbox>
        </v:rect>
      </w:pict>
      <w:r>
        <w:rPr>
          <w:lang w:bidi="he-IL"/>
          <w:rFonts w:hint="cs" w:cs="FrankRuehl"/>
          <w:szCs w:val="34"/>
          <w:rtl/>
        </w:rPr>
        <w:t xml:space="preserve">131.</w:t>
        <w:tab/>
      </w:r>
      <w:r>
        <w:rPr>
          <w:lang w:bidi="he-IL"/>
          <w:rFonts w:hint="cs" w:cs="FrankRuehl"/>
          <w:szCs w:val="26"/>
          <w:rtl/>
        </w:rPr>
        <w:t xml:space="preserve">(א)</w:t>
      </w:r>
      <w:r>
        <w:rPr>
          <w:lang w:bidi="he-IL"/>
          <w:rFonts w:hint="cs" w:cs="FrankRuehl"/>
          <w:szCs w:val="26"/>
          <w:rtl/>
        </w:rPr>
        <w:tab/>
        <w:t xml:space="preserve">בעל כלי שיט וקברניטו חייבים לפקח ולעשות כל שניתן כדי למנוע ביצוע עבירה על הוראות תקנות אלה בידי כל אדם בכלי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על הוראות תקנות אלה בידי אדם בכלי שיט, חזקה היא כי בעל כלי השיט או קברניטו הפר את חובתו לפי סעיף קטן (א), אלא אם כן הוכיח כי עשה כל שאפשר כדי למלא את חובתו.</w:t>
      </w:r>
    </w:p>
    <w:p>
      <w:pPr>
        <w:bidi/>
        <w:spacing w:before="45" w:after="50" w:line="250" w:lineRule="auto"/>
        <w:ind/>
        <w:jc w:val="both"/>
        <w:tabs>
          <w:tab w:pos="720"/>
          <w:tab w:pos="1440"/>
          <w:tab w:pos="2160"/>
          <w:tab w:pos="2880"/>
          <w:tab w:pos="3600"/>
        </w:tabs>
        <w:ind w:start="1440" w:hanging="1440"/>
      </w:pPr>
      <w:defaultTabStop w:val="720"/>
      <w:bookmarkStart w:name="h181" w:id="181"/>
      <w:bookmarkEnd w:id="1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להחזיק במסמכים ולהציגם</w:t>
                </w:r>
              </w:p>
            </w:txbxContent>
          </v:textbox>
        </v:rect>
      </w:pict>
      <w:r>
        <w:rPr>
          <w:lang w:bidi="he-IL"/>
          <w:rFonts w:hint="cs" w:cs="FrankRuehl"/>
          <w:szCs w:val="34"/>
          <w:rtl/>
        </w:rPr>
        <w:t xml:space="preserve">132.</w:t>
        <w:tab/>
      </w:r>
      <w:r>
        <w:rPr>
          <w:lang w:bidi="he-IL"/>
          <w:rFonts w:hint="cs" w:cs="FrankRuehl"/>
          <w:szCs w:val="26"/>
          <w:rtl/>
        </w:rPr>
        <w:t xml:space="preserve">(א)</w:t>
      </w:r>
      <w:r>
        <w:rPr>
          <w:lang w:bidi="he-IL"/>
          <w:rFonts w:hint="cs" w:cs="FrankRuehl"/>
          <w:szCs w:val="26"/>
          <w:rtl/>
        </w:rPr>
        <w:tab/>
        <w:t xml:space="preserve">בעל כלי השיט וקברניטו יוודאו כי התעודות והמסמכים יימצאו בכלי שיט, בכל עת, וכי איש לא יוציאם מכלי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קברניט כלי שיט יציג את התעודות והמסמכים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בנמל בישראל – לפני מפקח כלי שיט ומפקח למניעת זיהום הים, לפי דרישתם;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בנמל או במסוף הנמצא במדינה זרה – לפי דרישת הרשויות המוסמכות של אותה מדינה.</w:t>
      </w:r>
    </w:p>
    <w:p>
      <w:pPr>
        <w:bidi/>
        <w:spacing w:before="45" w:after="50" w:line="250" w:lineRule="auto"/>
        <w:ind/>
        <w:jc w:val="both"/>
        <w:tabs>
          <w:tab w:pos="720"/>
          <w:tab w:pos="1440"/>
          <w:tab w:pos="2160"/>
          <w:tab w:pos="2880"/>
          <w:tab w:pos="3600"/>
        </w:tabs>
        <w:ind w:start="720" w:hanging="720"/>
      </w:pPr>
      <w:defaultTabStop w:val="720"/>
      <w:bookmarkStart w:name="h182" w:id="182"/>
      <w:bookmarkEnd w:id="1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מפקח כלי שיט</w:t>
                </w:r>
              </w:p>
            </w:txbxContent>
          </v:textbox>
        </v:rect>
      </w:pict>
      <w:r>
        <w:rPr>
          <w:lang w:bidi="he-IL"/>
          <w:rFonts w:hint="cs" w:cs="FrankRuehl"/>
          <w:szCs w:val="34"/>
          <w:rtl/>
        </w:rPr>
        <w:t xml:space="preserve">133.</w:t>
      </w:r>
      <w:r>
        <w:rPr>
          <w:lang w:bidi="he-IL"/>
          <w:rFonts w:hint="cs" w:cs="FrankRuehl"/>
          <w:szCs w:val="26"/>
          <w:rtl/>
        </w:rPr>
        <w:tab/>
        <w:t xml:space="preserve">מפקח כלי שיט רשאי בכל עת לעלות על כל כלי שיט שתקנות אלה חלות עליו כדי לבצע בו בדיקה לשם פיקוח על עמידתו בהוראות תקנות אלה; בדיקה כאמור יכול שתכלול את בדיקת התעודות וכל מסמך אחר לעניין תקנות אלה וכן גופו, ציודו ומכונותיו של כלי השיט; לעניין כלי שיט שאינו ישראלי, יחולו הוראות תקנה זו בכפוף להוראות פרק א' לחלק ו'.</w:t>
      </w:r>
    </w:p>
    <w:p>
      <w:pPr>
        <w:bidi/>
        <w:spacing w:before="45" w:after="50" w:line="250" w:lineRule="auto"/>
        <w:ind/>
        <w:jc w:val="both"/>
        <w:tabs>
          <w:tab w:pos="720"/>
          <w:tab w:pos="1440"/>
          <w:tab w:pos="2160"/>
          <w:tab w:pos="2880"/>
          <w:tab w:pos="3600"/>
        </w:tabs>
        <w:ind w:start="720" w:hanging="720"/>
      </w:pPr>
      <w:defaultTabStop w:val="720"/>
      <w:bookmarkStart w:name="h183" w:id="183"/>
      <w:bookmarkEnd w:id="1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בארגון מוכר והסמכתו כבודק מוסמך</w:t>
                </w:r>
              </w:p>
            </w:txbxContent>
          </v:textbox>
        </v:rect>
      </w:pict>
      <w:r>
        <w:rPr>
          <w:lang w:bidi="he-IL"/>
          <w:rFonts w:hint="cs" w:cs="FrankRuehl"/>
          <w:szCs w:val="34"/>
          <w:rtl/>
        </w:rPr>
        <w:t xml:space="preserve">134.</w:t>
      </w:r>
      <w:r>
        <w:rPr>
          <w:lang w:bidi="he-IL"/>
          <w:rFonts w:hint="cs" w:cs="FrankRuehl"/>
          <w:szCs w:val="26"/>
          <w:rtl/>
        </w:rPr>
        <w:tab/>
        <w:t xml:space="preserve">מנהל הרשות רשאי להכיר בחברת סיווג כארגון מוכר אם חברת הסיווג חברה באיגוד חברות הסיווג הבין-לאומי (IACS) ופועלת בהתאם לקוד הבין-לאומי לארגונים מוכרים (RO CODE), לרבות תוספותיו, כפי שיעודכן מזמן לזמן; הכיר מנהל הרשות בחברת סיווג כארגון מוכר לפי תקנה זו, רשאית הרשות להתקשר עימו בהסכם כדי שישמש בודק מוסמך לעניין תקנות אלה; הרשות תפרסם את רשימת הבודקים המוסמכים שעימם התקשרה באתר האינטרנט.</w:t>
      </w:r>
    </w:p>
    <w:p>
      <w:pPr>
        <w:bidi/>
        <w:spacing w:before="45" w:after="50" w:line="250" w:lineRule="auto"/>
        <w:ind/>
        <w:jc w:val="both"/>
        <w:tabs>
          <w:tab w:pos="720"/>
          <w:tab w:pos="1440"/>
          <w:tab w:pos="2160"/>
          <w:tab w:pos="2880"/>
          <w:tab w:pos="3600"/>
        </w:tabs>
        <w:ind w:start="720" w:hanging="720"/>
      </w:pPr>
      <w:defaultTabStop w:val="720"/>
      <w:bookmarkStart w:name="h184" w:id="184"/>
      <w:bookmarkEnd w:id="1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135.</w:t>
      </w:r>
      <w:r>
        <w:rPr>
          <w:lang w:bidi="he-IL"/>
          <w:rFonts w:hint="cs" w:cs="FrankRuehl"/>
          <w:szCs w:val="26"/>
          <w:rtl/>
        </w:rPr>
        <w:tab/>
        <w:t xml:space="preserve">אין בתקנות אלה כדי לגרוע מהוראות לפי פקודת הנמלים ומהוראות חיקוק אחר שעניינו ביצוע האמנה.</w:t>
      </w:r>
    </w:p>
    <w:p>
      <w:pPr>
        <w:bidi/>
        <w:spacing w:before="45" w:after="50" w:line="250" w:lineRule="auto"/>
        <w:ind/>
        <w:jc w:val="both"/>
        <w:tabs>
          <w:tab w:pos="720"/>
          <w:tab w:pos="1440"/>
          <w:tab w:pos="2160"/>
          <w:tab w:pos="2880"/>
          <w:tab w:pos="3600"/>
        </w:tabs>
        <w:ind w:start="720" w:hanging="720"/>
      </w:pPr>
      <w:defaultTabStop w:val="720"/>
      <w:bookmarkStart w:name="h185" w:id="185"/>
      <w:bookmarkEnd w:id="1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הפקדה לעיון הציבור</w:t>
                </w:r>
              </w:p>
            </w:txbxContent>
          </v:textbox>
        </v:rect>
      </w:pict>
      <w:r>
        <w:rPr>
          <w:lang w:bidi="he-IL"/>
          <w:rFonts w:hint="cs" w:cs="FrankRuehl"/>
          <w:szCs w:val="34"/>
          <w:rtl/>
        </w:rPr>
        <w:t xml:space="preserve">136.</w:t>
      </w:r>
      <w:r>
        <w:rPr>
          <w:lang w:bidi="he-IL"/>
          <w:rFonts w:hint="cs" w:cs="FrankRuehl"/>
          <w:szCs w:val="26"/>
          <w:rtl/>
        </w:rPr>
        <w:tab/>
        <w:t xml:space="preserve">הנוסח המעודכן של הוראות הנספח, תוספותיו והמסמכים שלפי הנספח שתקנות אלה מפנות אליהם, יופקד לעיון הציבור במשרדי המנהל.</w:t>
      </w:r>
    </w:p>
    <w:p>
      <w:pPr>
        <w:bidi/>
        <w:spacing w:before="45" w:after="50" w:line="250" w:lineRule="auto"/>
        <w:ind/>
        <w:jc w:val="both"/>
        <w:tabs>
          <w:tab w:pos="720"/>
          <w:tab w:pos="1440"/>
          <w:tab w:pos="2160"/>
          <w:tab w:pos="2880"/>
          <w:tab w:pos="3600"/>
        </w:tabs>
        <w:ind w:start="720" w:hanging="720"/>
      </w:pPr>
      <w:defaultTabStop w:val="720"/>
      <w:bookmarkStart w:name="h186" w:id="186"/>
      <w:bookmarkEnd w:id="1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137.</w:t>
      </w:r>
      <w:r>
        <w:rPr>
          <w:lang w:bidi="he-IL"/>
          <w:rFonts w:hint="cs" w:cs="FrankRuehl"/>
          <w:szCs w:val="26"/>
          <w:rtl/>
        </w:rPr>
        <w:tab/>
        <w:t xml:space="preserve">תחילתן של תקנות אלה 6 חודשים מיום פרסומן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187" w:id="187"/>
      <w:bookmarkEnd w:id="1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138.</w:t>
        <w:tab/>
      </w:r>
      <w:r>
        <w:rPr>
          <w:lang w:bidi="he-IL"/>
          <w:rFonts w:hint="cs" w:cs="FrankRuehl"/>
          <w:szCs w:val="26"/>
          <w:rtl/>
        </w:rPr>
        <w:t xml:space="preserve">(א)</w:t>
      </w:r>
      <w:r>
        <w:rPr>
          <w:lang w:bidi="he-IL"/>
          <w:rFonts w:hint="cs" w:cs="FrankRuehl"/>
          <w:szCs w:val="26"/>
          <w:rtl/>
        </w:rPr>
        <w:tab/>
        <w:t xml:space="preserve">על אף האמור בתקנה 31(א), מפעיל של רציף או מספנה בנמל בישראל, שהותקנה בהם מערכת לבקרה על פליטת אדים לפי תקנה 31(ג), רשאי לקבל מכלית שלא הותקנה בה מערכת לקליטת אדים לתקופה של שלוש שנים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61(ב), מי שערב יום התחילה סיפק דלק לכלי שיט, רשאי להמשיך באספקת שירות כאמור אף אם לא נרשם ברשימת ספקי הדלק, עד תום שישה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בתקנה 101, המנהל ינפיק תעודה לכלי שיט ישראלי שנבנה לפני יום התחילה, לא יאוחר מהמועד הראשון להספנה של אותו כלי שיט על מבדוק יבש לאחר יום התחילה, ובכל מקרה לא יאוחר משלוש שנים לאחר יום התחילה, ובלבד שנמצא בבדיקה כי הוא עומד בדרישות התקנות במלואן.</w:t>
      </w:r>
    </w:p>
    <w:p>
      <w:pPr>
        <w:bidi/>
        <w:spacing w:before="70" w:after="5" w:line="250" w:lineRule="auto"/>
        <w:jc w:val="center"/>
      </w:pPr>
      <w:defaultTabStop w:val="720"/>
      <w:bookmarkStart w:name="h188" w:id="188"/>
      <w:bookmarkEnd w:id="18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(ההגדרה "תעודה בין-לאומית ליעילות אנרגטית" בתקנה 1 ותקנה 105)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222de64512a4fc8">
        <w:r>
          <w:rPr>
            <w:rStyle w:val="Hyperlink"/>
            <w:u w:val="single"/>
            <w:color w:themeColor="hyperlink"/>
          </w:rPr>
          <w:t>תעודה בין-לאומית ליעילות אנרגטית</w:t>
        </w:r>
      </w:hyperlink>
    </w:p>
    <w:p>
      <w:pPr>
        <w:bidi/>
        <w:spacing w:before="70" w:after="5" w:line="250" w:lineRule="auto"/>
        <w:jc w:val="center"/>
      </w:pPr>
      <w:defaultTabStop w:val="720"/>
      <w:bookmarkStart w:name="h189" w:id="189"/>
      <w:bookmarkEnd w:id="189"/>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(ההגדרה "תעודה בין-לאומית למניעת זיהום אוויר" בתקנה 1 ותקנה 103)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6f4c656a5e840e1">
        <w:r>
          <w:rPr>
            <w:rStyle w:val="Hyperlink"/>
            <w:u w:val="single"/>
            <w:color w:themeColor="hyperlink"/>
          </w:rPr>
          <w:t>תעודה בין-לאומית למניעת זיהום אוויר</w:t>
        </w:r>
      </w:hyperlink>
    </w:p>
    <w:p>
      <w:pPr>
        <w:bidi/>
        <w:spacing w:before="70" w:after="5" w:line="250" w:lineRule="auto"/>
        <w:jc w:val="center"/>
      </w:pPr>
      <w:defaultTabStop w:val="720"/>
      <w:bookmarkStart w:name="h190" w:id="190"/>
      <w:bookmarkEnd w:id="190"/>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(תקנות 9, 13 עד 16, 17(ב), 18(ב)(3))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6fe703fd7a64086">
        <w:r>
          <w:rPr>
            <w:rStyle w:val="Hyperlink"/>
            <w:u w:val="single"/>
            <w:color w:themeColor="hyperlink"/>
          </w:rPr>
          <w:t>הגבלת הפעלת מנוע דיזל ימי בפליטת תחמוצות חנקן מעבר לגבולות מותרים</w:t>
        </w:r>
      </w:hyperlink>
    </w:p>
    <w:p>
      <w:pPr>
        <w:bidi/>
        <w:spacing w:before="70" w:after="5" w:line="250" w:lineRule="auto"/>
        <w:jc w:val="center"/>
      </w:pPr>
      <w:defaultTabStop w:val="720"/>
      <w:bookmarkStart w:name="h191" w:id="191"/>
      <w:bookmarkEnd w:id="191"/>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(תקנות 15(א)(1) ו-(2) ו-22(1) ו-(2))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193739a48da45f6">
        <w:r>
          <w:rPr>
            <w:rStyle w:val="Hyperlink"/>
            <w:u w:val="single"/>
            <w:color w:themeColor="hyperlink"/>
          </w:rPr>
          <w:t>אזורי בקרת פליטה – האזור הצפון אמריקני ואזור הים הקריבי של ארצות הברית</w:t>
        </w:r>
      </w:hyperlink>
    </w:p>
    <w:p>
      <w:pPr>
        <w:bidi/>
        <w:spacing w:before="70" w:after="5" w:line="250" w:lineRule="auto"/>
        <w:jc w:val="center"/>
      </w:pPr>
      <w:defaultTabStop w:val="720"/>
      <w:bookmarkStart w:name="h192" w:id="192"/>
      <w:bookmarkEnd w:id="192"/>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(תקנות 39(א)(2) ו-40(א))</w:t>
      </w:r>
    </w:p>
    <w:p>
      <w:pPr>
        <w:bidi/>
        <w:spacing w:before="45" w:after="5" w:line="250" w:lineRule="auto"/>
        <w:jc w:val="center"/>
      </w:pPr>
      <w:defaultTabStop w:val="720"/>
      <w:r>
        <w:rPr>
          <w:lang w:bidi="he-IL"/>
          <w:rFonts w:hint="cs" w:cs="FrankRuehl"/>
          <w:szCs w:val="26"/>
          <w:rtl/>
        </w:rPr>
        <w:t xml:space="preserve">בדיקת דגם למיתקן שריפה בכלי שיט והגבלות על הפעלת המיתקן</w:t>
      </w:r>
    </w:p>
    <w:p>
      <w:pPr>
        <w:bidi/>
        <w:spacing w:before="45" w:after="50" w:line="250" w:lineRule="auto"/>
        <w:ind/>
        <w:jc w:val="both"/>
        <w:tabs>
          <w:tab w:pos="720"/>
          <w:tab w:pos="1440"/>
          <w:tab w:pos="2160"/>
          <w:tab w:pos="2880"/>
          <w:tab w:pos="3600"/>
        </w:tabs>
        <w:ind w:start="720" w:hanging="720"/>
      </w:pPr>
      <w:defaultTabStop w:val="720"/>
      <w:bookmarkStart w:name="h193" w:id="193"/>
      <w:bookmarkEnd w:id="193"/>
      <w:r>
        <w:rPr>
          <w:lang w:bidi="he-IL"/>
          <w:rFonts w:hint="cs" w:cs="FrankRuehl"/>
          <w:szCs w:val="34"/>
          <w:rtl/>
        </w:rPr>
        <w:t xml:space="preserve">1.</w:t>
      </w:r>
      <w:r>
        <w:rPr>
          <w:lang w:bidi="he-IL"/>
          <w:rFonts w:hint="cs" w:cs="FrankRuehl"/>
          <w:szCs w:val="26"/>
          <w:rtl/>
        </w:rPr>
        <w:tab/>
        <w:t xml:space="preserve">בבדיקת דגם למיתקן שריפה בכלי שיט ייעשה שימוש בדלק או פסולת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הרכב שמן הבוצה: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75% שמן בוצה מדלק כבד (HFO – Heavy Fuel Oil);</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5% פסולת של שמני סיכה;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20% מים בתחליב (אמולסיה);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הרכב הפסולת המוצקה: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50% פסולת מזון;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50% אשפה הכוללת: כ-30% נייר, כ-40% קרטון, כ-10% סמרטוטים וכ-20% פלסטיק;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התערובת של הפסולת המוצקה תכלול עד 50% לחות ועד 7% מוצקים בלתי דליקים.</w:t>
      </w:r>
    </w:p>
    <w:p>
      <w:pPr>
        <w:bidi/>
        <w:spacing w:before="45" w:after="50" w:line="250" w:lineRule="auto"/>
        <w:ind/>
        <w:jc w:val="both"/>
        <w:tabs>
          <w:tab w:pos="720"/>
          <w:tab w:pos="1440"/>
          <w:tab w:pos="2160"/>
          <w:tab w:pos="2880"/>
          <w:tab w:pos="3600"/>
        </w:tabs>
        <w:ind w:start="720" w:hanging="720"/>
      </w:pPr>
      <w:defaultTabStop w:val="720"/>
      <w:bookmarkStart w:name="h194" w:id="194"/>
      <w:bookmarkEnd w:id="194"/>
      <w:r>
        <w:rPr>
          <w:lang w:bidi="he-IL"/>
          <w:rFonts w:hint="cs" w:cs="FrankRuehl"/>
          <w:szCs w:val="34"/>
          <w:rtl/>
        </w:rPr>
        <w:t xml:space="preserve">2.</w:t>
      </w:r>
      <w:r>
        <w:rPr>
          <w:lang w:bidi="he-IL"/>
          <w:rFonts w:hint="cs" w:cs="FrankRuehl"/>
          <w:szCs w:val="26"/>
          <w:rtl/>
        </w:rPr>
        <w:tab/>
        <w:t xml:space="preserve">ההגבלות לעניין הפעלת מיתקן שריפה כאמור בתקנה 39(א)(2), ושייכללו במדריך התפעול של היצרן לפי תקנה 40(א) יהיו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שיעור החמצן בתא השריפה (O2) יהיה בין 6% ל-12%;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הממוצע המרבי של חד תחמוצת הפחמן (CO) בגזי השריפה יהיה 200 מיליגרם למגה ג'אול (mg/MJ);</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הממוצע המרבי של מספר פיח יהיה בכרך (Bacharach) 3 או רינגלמן (Ringelman) 1 (20% עכירות);
מספר פיח גבוה יותר מותר רק לפרקי זמן קצרים ביותר, כגון בזמן התנעה;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שיעור המרכיבים שלא נשרפו בשאריות האפר יהיה 10% לכל היותר, לפי משקל;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טווח הטמפרטורות של גזי השריפה ביציאה מתא השריפה יהיה בין 850 מעלות צלזיוס ל-1,200 מעלות צלזיוס.</w:t>
      </w:r>
    </w:p>
    <w:p>
      <w:pPr>
        <w:bidi/>
        <w:spacing w:before="70" w:after="5" w:line="250" w:lineRule="auto"/>
        <w:jc w:val="center"/>
      </w:pPr>
      <w:defaultTabStop w:val="720"/>
      <w:bookmarkStart w:name="h195" w:id="195"/>
      <w:bookmarkEnd w:id="195"/>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 w:line="250" w:lineRule="auto"/>
        <w:jc w:val="center"/>
      </w:pPr>
      <w:defaultTabStop w:val="720"/>
      <w:r>
        <w:rPr>
          <w:lang w:bidi="he-IL"/>
          <w:rFonts w:hint="cs" w:cs="FrankRuehl"/>
          <w:szCs w:val="26"/>
          <w:rtl/>
        </w:rPr>
        <w:t xml:space="preserve">(תקנה 54(א))</w:t>
      </w:r>
    </w:p>
    <w:p>
      <w:pPr>
        <w:bidi/>
        <w:spacing w:before="45" w:after="5" w:line="250" w:lineRule="auto"/>
        <w:jc w:val="center"/>
      </w:pPr>
      <w:defaultTabStop w:val="720"/>
      <w:r>
        <w:rPr>
          <w:lang w:bidi="he-IL"/>
          <w:rFonts w:hint="cs" w:cs="FrankRuehl"/>
          <w:szCs w:val="26"/>
          <w:rtl/>
        </w:rPr>
        <w:t xml:space="preserve">פרטים שיש לכלול באישור אספקת דלק (Bunker Delivery Note)</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11738712f75403b">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96" w:id="196"/>
      <w:bookmarkEnd w:id="196"/>
    </w:p>
    <w:p>
      <w:pPr>
        <w:bidi/>
        <w:spacing w:before="70" w:after="5" w:line="250" w:lineRule="auto"/>
        <w:jc w:val="center"/>
      </w:pPr>
      <w:defaultTabStop w:val="720"/>
      <w:r>
        <w:rPr>
          <w:lang w:bidi="he-IL"/>
          <w:rFonts w:hint="cs" w:cs="FrankRuehl"/>
          <w:szCs w:val="26"/>
          <w:b/>
          <w:bCs/>
          <w:rtl/>
        </w:rPr>
        <w:t xml:space="preserve">תוספת שביעית</w:t>
      </w:r>
    </w:p>
    <w:p>
      <w:pPr>
        <w:bidi/>
        <w:spacing w:before="45" w:after="5" w:line="250" w:lineRule="auto"/>
        <w:jc w:val="center"/>
      </w:pPr>
      <w:defaultTabStop w:val="720"/>
      <w:r>
        <w:rPr>
          <w:lang w:bidi="he-IL"/>
          <w:rFonts w:hint="cs" w:cs="FrankRuehl"/>
          <w:szCs w:val="26"/>
          <w:rtl/>
        </w:rPr>
        <w:t xml:space="preserve">(תקנה 60(ב))</w:t>
      </w:r>
    </w:p>
    <w:p>
      <w:pPr>
        <w:bidi/>
        <w:spacing w:before="45" w:after="5" w:line="250" w:lineRule="auto"/>
        <w:jc w:val="center"/>
      </w:pPr>
      <w:defaultTabStop w:val="720"/>
      <w:r>
        <w:rPr>
          <w:lang w:bidi="he-IL"/>
          <w:rFonts w:hint="cs" w:cs="FrankRuehl"/>
          <w:szCs w:val="26"/>
          <w:rtl/>
        </w:rPr>
        <w:t xml:space="preserve">טופס בקשה לרישום ספק דלק לכלי שיט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fa39e1e298f44c3">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97" w:id="197"/>
      <w:bookmarkEnd w:id="197"/>
    </w:p>
    <w:p>
      <w:pPr>
        <w:bidi/>
        <w:spacing w:before="70" w:after="5" w:line="250" w:lineRule="auto"/>
        <w:jc w:val="center"/>
      </w:pPr>
      <w:defaultTabStop w:val="720"/>
      <w:r>
        <w:rPr>
          <w:lang w:bidi="he-IL"/>
          <w:rFonts w:hint="cs" w:cs="FrankRuehl"/>
          <w:szCs w:val="26"/>
          <w:b/>
          <w:bCs/>
          <w:rtl/>
        </w:rPr>
        <w:t xml:space="preserve">תוספת שמינית</w:t>
      </w:r>
    </w:p>
    <w:p>
      <w:pPr>
        <w:bidi/>
        <w:spacing w:before="45" w:after="5" w:line="250" w:lineRule="auto"/>
        <w:jc w:val="center"/>
      </w:pPr>
      <w:defaultTabStop w:val="720"/>
      <w:r>
        <w:rPr>
          <w:lang w:bidi="he-IL"/>
          <w:rFonts w:hint="cs" w:cs="FrankRuehl"/>
          <w:szCs w:val="26"/>
          <w:rtl/>
        </w:rPr>
        <w:t xml:space="preserve">(תקנות 69(ב), 70 עד 72 ו-95(ב))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36289ec373b4a16">
        <w:r>
          <w:rPr>
            <w:rStyle w:val="Hyperlink"/>
            <w:u w:val="single"/>
            <w:color w:themeColor="hyperlink"/>
          </w:rPr>
          <w:t>חישוב והתאמה של מדד יעילות אנרגטית</w:t>
        </w:r>
      </w:hyperlink>
    </w:p>
    <w:p>
      <w:pPr>
        <w:bidi/>
        <w:spacing w:before="70" w:after="5" w:line="250" w:lineRule="auto"/>
        <w:jc w:val="center"/>
      </w:pPr>
      <w:defaultTabStop w:val="720"/>
      <w:bookmarkStart w:name="h198" w:id="198"/>
      <w:bookmarkEnd w:id="198"/>
    </w:p>
    <w:p>
      <w:pPr>
        <w:bidi/>
        <w:spacing w:before="70" w:after="5" w:line="250" w:lineRule="auto"/>
        <w:jc w:val="center"/>
      </w:pPr>
      <w:defaultTabStop w:val="720"/>
      <w:r>
        <w:rPr>
          <w:lang w:bidi="he-IL"/>
          <w:rFonts w:hint="cs" w:cs="FrankRuehl"/>
          <w:szCs w:val="26"/>
          <w:b/>
          <w:bCs/>
          <w:rtl/>
        </w:rPr>
        <w:t xml:space="preserve">תוספת תשיעית</w:t>
      </w:r>
    </w:p>
    <w:p>
      <w:pPr>
        <w:bidi/>
        <w:spacing w:before="45" w:after="5" w:line="250" w:lineRule="auto"/>
        <w:jc w:val="center"/>
      </w:pPr>
      <w:defaultTabStop w:val="720"/>
      <w:r>
        <w:rPr>
          <w:lang w:bidi="he-IL"/>
          <w:rFonts w:hint="cs" w:cs="FrankRuehl"/>
          <w:szCs w:val="26"/>
          <w:rtl/>
        </w:rPr>
        <w:t xml:space="preserve">(תקנות 76 ו-77)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6c0ca6045c34ff9">
        <w:r>
          <w:rPr>
            <w:rStyle w:val="Hyperlink"/>
            <w:u w:val="single"/>
            <w:color w:themeColor="hyperlink"/>
          </w:rPr>
          <w:t>טופס לאיסוף נתוני תצרוכת דלק ודיווח עליהם</w:t>
        </w:r>
      </w:hyperlink>
    </w:p>
    <w:p>
      <w:pPr>
        <w:bidi/>
        <w:spacing w:before="70" w:after="5" w:line="250" w:lineRule="auto"/>
        <w:jc w:val="center"/>
      </w:pPr>
      <w:defaultTabStop w:val="720"/>
      <w:bookmarkStart w:name="h199" w:id="199"/>
      <w:bookmarkEnd w:id="199"/>
    </w:p>
    <w:p>
      <w:pPr>
        <w:bidi/>
        <w:spacing w:before="70" w:after="5" w:line="250" w:lineRule="auto"/>
        <w:jc w:val="center"/>
      </w:pPr>
      <w:defaultTabStop w:val="720"/>
      <w:r>
        <w:rPr>
          <w:lang w:bidi="he-IL"/>
          <w:rFonts w:hint="cs" w:cs="FrankRuehl"/>
          <w:szCs w:val="26"/>
          <w:b/>
          <w:bCs/>
          <w:rtl/>
        </w:rPr>
        <w:t xml:space="preserve">תוספת עשירית</w:t>
      </w:r>
    </w:p>
    <w:p>
      <w:pPr>
        <w:bidi/>
        <w:spacing w:before="45" w:after="5" w:line="250" w:lineRule="auto"/>
        <w:jc w:val="center"/>
      </w:pPr>
      <w:defaultTabStop w:val="720"/>
      <w:r>
        <w:rPr>
          <w:lang w:bidi="he-IL"/>
          <w:rFonts w:hint="cs" w:cs="FrankRuehl"/>
          <w:szCs w:val="26"/>
          <w:rtl/>
        </w:rPr>
        <w:t xml:space="preserve">(תקנה 78(ב))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56a7fa327564193">
        <w:r>
          <w:rPr>
            <w:rStyle w:val="Hyperlink"/>
            <w:u w:val="single"/>
            <w:color w:themeColor="hyperlink"/>
          </w:rPr>
          <w:t>אישור בדבר דיווח על נתוני תצרוכת דלק</w:t>
        </w:r>
      </w:hyperlink>
    </w:p>
    <w:p>
      <w:pPr>
        <w:bidi/>
        <w:spacing w:before="70" w:after="5" w:line="250" w:lineRule="auto"/>
        <w:jc w:val="center"/>
      </w:pPr>
      <w:defaultTabStop w:val="720"/>
      <w:bookmarkStart w:name="h200" w:id="200"/>
      <w:bookmarkEnd w:id="200"/>
    </w:p>
    <w:p>
      <w:pPr>
        <w:bidi/>
        <w:spacing w:before="70" w:after="5" w:line="250" w:lineRule="auto"/>
        <w:jc w:val="center"/>
      </w:pPr>
      <w:defaultTabStop w:val="720"/>
      <w:r>
        <w:rPr>
          <w:lang w:bidi="he-IL"/>
          <w:rFonts w:hint="cs" w:cs="FrankRuehl"/>
          <w:szCs w:val="26"/>
          <w:b/>
          <w:bCs/>
          <w:rtl/>
        </w:rPr>
        <w:t xml:space="preserve">תוספת אחת עשרה</w:t>
      </w:r>
    </w:p>
    <w:p>
      <w:pPr>
        <w:bidi/>
        <w:spacing w:before="45" w:after="5" w:line="250" w:lineRule="auto"/>
        <w:jc w:val="center"/>
      </w:pPr>
      <w:defaultTabStop w:val="720"/>
      <w:r>
        <w:rPr>
          <w:lang w:bidi="he-IL"/>
          <w:rFonts w:hint="cs" w:cs="FrankRuehl"/>
          <w:szCs w:val="26"/>
          <w:rtl/>
        </w:rPr>
        <w:t xml:space="preserve">(תקנה 94(ג))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9e7cc44c36243be">
        <w:r>
          <w:rPr>
            <w:rStyle w:val="Hyperlink"/>
            <w:u w:val="single"/>
            <w:color w:themeColor="hyperlink"/>
          </w:rPr>
          <w:t>אישור בדבר בדיקת התכנית לניהול היעילות האנרגטית והימצאות נוהל לאיסוף נתונים של תצרוכת דלק ודיווח עליהם</w:t>
        </w:r>
      </w:hyperlink>
    </w:p>
    <w:p>
      <w:pPr>
        <w:bidi/>
        <w:spacing w:before="70" w:after="5" w:line="250" w:lineRule="auto"/>
        <w:jc w:val="center"/>
      </w:pPr>
      <w:defaultTabStop w:val="720"/>
      <w:bookmarkStart w:name="h201" w:id="201"/>
      <w:bookmarkEnd w:id="201"/>
    </w:p>
    <w:p>
      <w:pPr>
        <w:bidi/>
        <w:spacing w:before="70" w:after="5" w:line="250" w:lineRule="auto"/>
        <w:jc w:val="center"/>
      </w:pPr>
      <w:defaultTabStop w:val="720"/>
      <w:r>
        <w:rPr>
          <w:lang w:bidi="he-IL"/>
          <w:rFonts w:hint="cs" w:cs="FrankRuehl"/>
          <w:szCs w:val="26"/>
          <w:b/>
          <w:bCs/>
          <w:rtl/>
        </w:rPr>
        <w:t xml:space="preserve">תוספת שתים-עשרה</w:t>
      </w:r>
    </w:p>
    <w:p>
      <w:pPr>
        <w:bidi/>
        <w:spacing w:before="45" w:after="5" w:line="250" w:lineRule="auto"/>
        <w:jc w:val="center"/>
      </w:pPr>
      <w:defaultTabStop w:val="720"/>
      <w:r>
        <w:rPr>
          <w:lang w:bidi="he-IL"/>
          <w:rFonts w:hint="cs" w:cs="FrankRuehl"/>
          <w:szCs w:val="26"/>
          <w:rtl/>
        </w:rPr>
        <w:t xml:space="preserve">(תקנה 102)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fbf7e9095e64cef">
        <w:r>
          <w:rPr>
            <w:rStyle w:val="Hyperlink"/>
            <w:u w:val="single"/>
            <w:color w:themeColor="hyperlink"/>
          </w:rPr>
          <w:t>אישור על בדיקה למניעת זיהום אוויר מכלי שיט</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מרב מיכאלי</w:t>
                </w:r>
              </w:p>
              <w:p>
                <w:pPr>
                  <w:bidi/>
                  <w:spacing w:before="45" w:after="3" w:line="250" w:lineRule="auto"/>
                  <w:jc w:val="center"/>
                </w:pPr>
                <w:defaultTabStop w:val="720"/>
                <w:r>
                  <w:rPr>
                    <w:lang w:bidi="he-IL"/>
                    <w:rFonts w:hint="cs" w:cs="FrankRuehl"/>
                    <w:szCs w:val="22"/>
                    <w:rtl/>
                  </w:rPr>
                  <w:t xml:space="preserve">שרת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הנמלים (מניעת זיהום אוויר מכלי שיט), תשפ"ב-2022, נוסח עדכני נכון ליום 24.02.2023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09a627e34d84239" /><Relationship Type="http://schemas.openxmlformats.org/officeDocument/2006/relationships/hyperlink" Target="https://www.nevo.co.il/laws/#/63059297e64b18b6fe978a19/clause/6305bc58e64b18b6fe978f5a" TargetMode="External" Id="R3df65a71564940e4" /><Relationship Type="http://schemas.openxmlformats.org/officeDocument/2006/relationships/hyperlink" Target="https://www.nevo.co.il/laws/#/63059297e64b18b6fe978a19/clause/6305e8a8e64b18b6fe979643" TargetMode="External" Id="R70bf1a0696ed451b" /><Relationship Type="http://schemas.openxmlformats.org/officeDocument/2006/relationships/hyperlink" Target="https://www.nevo.co.il/lawattachments/63059297e64b18b6fe978a19/620024c7-9970-4266-85f1-e09d06352a44.pdf" TargetMode="External" Id="R8222de64512a4fc8" /><Relationship Type="http://schemas.openxmlformats.org/officeDocument/2006/relationships/hyperlink" Target="https://www.nevo.co.il/lawattachments/63059297e64b18b6fe978a19/507451b8-72b4-451b-a150-a250d5e97674.pdf" TargetMode="External" Id="Ra6f4c656a5e840e1" /><Relationship Type="http://schemas.openxmlformats.org/officeDocument/2006/relationships/hyperlink" Target="https://www.nevo.co.il/lawattachments/63059297e64b18b6fe978a19/4f06642b-1f79-4002-b9d4-37968366d211.pdf" TargetMode="External" Id="R66fe703fd7a64086" /><Relationship Type="http://schemas.openxmlformats.org/officeDocument/2006/relationships/hyperlink" Target="https://www.nevo.co.il/lawattachments/63059297e64b18b6fe978a19/e697a550-0a2c-4be9-8e40-56261c940f09.pdf" TargetMode="External" Id="R9193739a48da45f6" /><Relationship Type="http://schemas.openxmlformats.org/officeDocument/2006/relationships/hyperlink" Target="https://www.nevo.co.il/laws/#/63059297e64b18b6fe978a19/clause/63071999117a805f2570c5db" TargetMode="External" Id="Rb11738712f75403b" /><Relationship Type="http://schemas.openxmlformats.org/officeDocument/2006/relationships/hyperlink" Target="https://www.nevo.co.il/laws/#/63059297e64b18b6fe978a19/clause/63071ce8117a805f2570c618" TargetMode="External" Id="R9fa39e1e298f44c3" /><Relationship Type="http://schemas.openxmlformats.org/officeDocument/2006/relationships/hyperlink" Target="https://www.nevo.co.il/lawattachments/63059297e64b18b6fe978a19/c3606d07-f6a7-493d-9844-131d861246d0.pdf" TargetMode="External" Id="Rc36289ec373b4a16" /><Relationship Type="http://schemas.openxmlformats.org/officeDocument/2006/relationships/hyperlink" Target="https://www.nevo.co.il/lawattachments/63059297e64b18b6fe978a19/04885b47-ccc0-4d1e-8096-b8db55f82cba.pdf" TargetMode="External" Id="R16c0ca6045c34ff9" /><Relationship Type="http://schemas.openxmlformats.org/officeDocument/2006/relationships/hyperlink" Target="https://www.nevo.co.il/lawattachments/63059297e64b18b6fe978a19/bc6e3089-ce92-4dc4-a1fa-54beb60b1fc5.pdf" TargetMode="External" Id="R356a7fa327564193" /><Relationship Type="http://schemas.openxmlformats.org/officeDocument/2006/relationships/hyperlink" Target="https://www.nevo.co.il/lawattachments/63059297e64b18b6fe978a19/543202fa-538a-418e-ab33-3d1b079a65b0.pdf" TargetMode="External" Id="Rc9e7cc44c36243be" /><Relationship Type="http://schemas.openxmlformats.org/officeDocument/2006/relationships/hyperlink" Target="https://www.nevo.co.il/lawattachments/63059297e64b18b6fe978a19/916eb9b4-c294-4797-907a-a74c50bb85d9.pdf" TargetMode="External" Id="R2fbf7e9095e64cef" /><Relationship Type="http://schemas.openxmlformats.org/officeDocument/2006/relationships/header" Target="/word/header1.xml" Id="r97" /><Relationship Type="http://schemas.openxmlformats.org/officeDocument/2006/relationships/footer" Target="/word/footer1.xml" Id="r98" /></Relationships>
</file>