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3b81286c344d7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הפיקוח על מעונות (דרכי פיקוח), תשכ"ח-1967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תעודת מפקח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פנקס חוסים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תיק אישי לחוסה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תיק אישי לעובדים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מאזן מבוקר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ראשונה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שניה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הפיקוח על מעונות (דרכי פיקוח), תשכ"ח-1967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12 לחוק הפיקוח על מעונות, תשכ"ה-1965,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"מעון רגיל", "מעון משפחתי" ו"מנהל מעון" – כמשמעותם בתקנות הפיקוח על מעונות (בקשה לרשיון), תשכ"ה-1965.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תעודת מפקח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מפקח חייב, אם נתבקש לכך על ידי מנהל מעון או על ידי אדם העומד להיחקר על ידיו על פי סעיף 7(ב) לחוק, להציג תעודה שתהא ערוכה לפי הטופס שבתוספת ראשונה.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פנקס חוסים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במעון רגיל ובמעון משפחתי ינהלו פנקס חוסים לפי הטופס שבתוספת שניה; פנקס החוסים יימצא בכל עת במעון במשמורתו של מנהל המעון או מי שהוסמך על ידיו לכך.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תיק אישי לחוסה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במעון רגיל ינהלו לכל חוסה תיק אישי שיכלול נתונים אישיים של החוסה, דוחו"ת על החוסה, הסכמת החוסה להימצא במעון או הסכמת המוסמך כדין לסידורו של החוסה במעון.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במעון רגיל לזקנים ובמעון רגיל למפגרים יכלול התיק האישי נוסף לאמור בתקנת משנה (א) גם העתק החלטת ועדת קבלה שעל פיה נתקבל החוסה למעון.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תיק אישי לעובדים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במעון רגיל ינהלו לכל עובד תיק אישי שיכלול: נתונים אישיים של העובד, תעודות המעידות על השכלתו והכשרתו, תעודות רפואיות, הערכות הממונים.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מאזן מבוקר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מנהל מעון רגיל ימציא לשר הסעד, אחת לשנה, באמצעות מנהל לשכת הסעד המחוזית, מאזן כספי מבוקר.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הפיקוח על מעונות (דרכי פיקוח), תשכ"ח-1967".</w:t>
      </w:r>
    </w:p>
    <w:p>
      <w:pPr>
        <w:bidi/>
        <w:spacing w:before="70" w:after="5" w:line="250" w:lineRule="auto"/>
        <w:jc w:val="center"/>
      </w:pPr>
      <w:defaultTabStop w:val="720"/>
      <w:bookmarkStart w:name="h8" w:id="8"/>
      <w:bookmarkEnd w:id="8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ראשונה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2293206cbead4154">
        <w:r>
          <w:rPr>
            <w:rStyle w:val="Hyperlink"/>
            <w:u w:val="single"/>
            <w:color w:themeColor="hyperlink"/>
          </w:rPr>
          <w:t>תעודת מפקח</w:t>
        </w:r>
      </w:hyperlink>
    </w:p>
    <w:p>
      <w:pPr>
        <w:bidi/>
        <w:spacing w:before="70" w:after="5" w:line="250" w:lineRule="auto"/>
        <w:jc w:val="center"/>
      </w:pPr>
      <w:defaultTabStop w:val="720"/>
      <w:bookmarkStart w:name="h9" w:id="9"/>
      <w:bookmarkEnd w:id="9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שניה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3)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43956acab0b54dae">
        <w:r>
          <w:rPr>
            <w:rStyle w:val="Hyperlink"/>
            <w:u w:val="single"/>
            <w:color w:themeColor="hyperlink"/>
          </w:rPr>
          <w:t>טופס פנקס חוסים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בורג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הסעד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הפיקוח על מעונות (דרכי פיקוח), תשכ"ח-1967, נוסח עדכני נכון ליום 16.01.2023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2cc748ba7f448f1" /><Relationship Type="http://schemas.openxmlformats.org/officeDocument/2006/relationships/hyperlink" Target="https://www.nevo.co.il/lawattachments/63c3b75333d9bd0ae031325f/045c61e8-f88d-455e-bcfa-27a9eb7cb0c8.pdf" TargetMode="External" Id="R2293206cbead4154" /><Relationship Type="http://schemas.openxmlformats.org/officeDocument/2006/relationships/hyperlink" Target="https://www.nevo.co.il/lawattachments/63c3b75333d9bd0ae031325f/ca74096d-e4e6-411c-8707-42326911adfd.pdf" TargetMode="External" Id="R43956acab0b54da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