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fbf5950581490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הפיקוח על מעונות (תקן עובדים והכשרתם ותנאי כשירותם של מנהלי מעונות ללוקים בשכלם), תשל"ז-1977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הגדרת רמות הפיגור השכלי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תקן המעונות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תקן מעונות פנימייה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תפקיד מנהל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כשירות מנהל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תפקיד אם בית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כישורי אם בית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תפקיד רכז חינוכי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כישורי רכז חינוכי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פטור ושינוי מדרישות התקנות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ראשונה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שניה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הפיקוח על מעונות (תקן עובדים והכשרתם ותנאי כשירותם של מנהלי מעונות ללוקים בשכלם), תשל"ז-1977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12 לחוק הפיקוח על מעונות, תשכ"ה-1965, ולאחר התייעצות עם ועדת השירותים הציבוריים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"ועדת אבחון" – ועדה שהוקמה לפי סעיף 5 לחוק הסעד (טיפול במפגרים), התשכ"ט-1969 (להלן – חוק הסעד);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"חוסה במעון" – אדם עם פיגור שכלי כמשמעותו של "מפגר" בחוק הסעד השוהה במעון;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"מעון" – מעון רגיל כמשמעותו בתקנות הפיקוח על מעונות (בקשה לרישיון), התשכ"ה-1965, המיועד לחוסים;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"מעון פנימייה" – מעון שבו החוסים לנים מחוץ לביתם ומקבלים טיפול שיקומי ומסגרת תומכת וכוללנית ארוכת טווח, שנותנת מענה למכלול צורכיהם;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"משרה" – תפקיד שנושאו עוסק בו במספר שעות שבועיות בהתאם למקובל באותו מקצוע;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"עובדי שירותים" – עובדים במשרות לאחזקה ותפעול שוטף של המעון שאינן קשורות באופן ישיר לטיפול בחוסים;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"קבוצת טיפול" – מספר חוסים המטופלים כקבוצה אחת שגודלה נקבע על פי רמת הפיגור השכלי כאמור בתקנה 1א.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הגדרת רמות הפיגור השכלי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1א.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רמות הפיגור השכלי של חוסים הן כלהלן: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חוסה אימוני – חוסה שוועדת אבחון קבעה כי הוא לוקה בפיגור שכלי קל, קל-בינוני או בינוני, ושאינו חוסה סיעודי, חוסה סיעודי-מורכב, חוסה אי-שקט או חוסה אי-שקט מורכב;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חוסה טיפולי – חוסה שוועדת אבחון קבעה כי הוא לוקה בפיגור שכלי בינוני-נמוך או קשה, ושאינו חוסה סיעודי, חוסה סיעודי-מורכב, חוסה אי-שקט או חוסה אי-שקט מורכב;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חוסה סיעודי – חוסה שמתקיים בו אחד לפחות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מצב בריאותו ותפקודו ירודים כתוצאה ממחלה כרונית או מליקוי קבוע, סובל מבעיות רפואיות הדורשות מעקב רפואי מיומן, במסגרת בעלת אופי רפואי, לתקופה ממושכת והוא מרותק למיטה או לכיסא גלגלים;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ועדת אבחון קבעה כי הוא לוקה בפיגור שכלי עמוק, והוא אינו חוסה אי-שקט או חוסה אי-שקט מורכב;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חוסה סיעודי-מורכב – חוסה סיעודי שיש לו אחד מאלה: פצעי לחץ, זונדה לגסטרוסטומיה, מחלת סרטן ובשל כך מקבל משככי כאבים, עירויים תוך-ורידיים ממושכים או דיאליזה;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חוסה אי-שקט – חוסה בעל הפרעת התנהגות הנובעת ממחלת נפש, ממצב רגשי, ממצב אישיותי, ממצב בריאותי או ממצב סביבתי, ואשר דפוסי ההפרעה הם אחד מאלה: נזק עצמי, תוקפנות כלפי הזולת ונזק לרכוש;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חוסה אי-שקט מורכב – חוסה אי-שקט בעל הפרעת התנהגות חריגה בעוצמה גבוהה ובעל רמת סיכון גבוהה לעצמו או לזולתו.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מספר החוסים בכל קבוצת טיפול הוא כלהלן: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חוסה אימוני – 15;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חוסה טיפולי – 10;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חוסה סיעודי – 8;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חוסה סיעודי-מורכב – 7;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חוסה אי-שקט – 7;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חוסה אי-שקט מורכב – 6.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תקן המעונות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בתקן מעון יהיו המשרות כאמור בתוספת הראשונה.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בנוסף למשרות האמורות בתקנת משנה (א), יועסקו העובדים הבאים במשך מספר שעות ליום לקבוצה או לחלק ממנה שאיננו פחות מ-7 חוסים, כאמור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מטפל או מדריך במשך 16 שעות;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מדריך בית במשך ⅓5 שעות;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מטפל לילה במשך ⅔2 שעות;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אחות במשך ⅔2 שעות;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טבח במשך 2 שעות;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פועל מאומן בשירותי מטבח במשך שעה;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מחסנאית – תופרת במשך ⅔1 שעות;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פועל נקיון במשך 4 שעות.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תקן מעונות פנימייה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2א.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על אף האמור בתקנה 2, בתקן עובדי מעון פנימייה יהיו המשרות כאמור בתוספת השניה.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נוסף על המשרות האמורות בתקנת משנה (א) יועסקו העובדים שלהלן במשך מספר שעות ליום כנקוב לצדן: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מטפל או מדריך – במשך 16 שעות לכל קבוצת טיפול או לחלק ממנה שאיננו פחות מחצי; ואולם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בעבור כל קבוצת טיפול של חוסים שגילם בין 3 ל-21 שנים, שאינם חוסים סיעודיים או סיעודיים מורכבים, תופחת ¾ משרת מטפל;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בעבור כל קבוצת טיפול של חוסים שגילם בין 3 ל-21 שנים, שהם חוסים סיעודיים או סיעודיים מורכבים, תופחת ½ משרת מטפל;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מטפל ללילה – במשך 2.66 שעות לכל קבוצת טיפול או לחלק ממנה שאיננו פחות מחצי;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עובד פארה-רפואי – במשך 1.75 שעות לכל קבוצת טיפול או לחלק ממנה שאיננו פחות מחצי;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עובדי שירותים – במשך 8.66 שעות לכל קבוצה של 12 חוסים או לחלק ממנה שאיננו פחות מ-7.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תפקיד מנהל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מעון ינוהל בידי מנהל אשר יהא אחראי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להפעלתו התקינה של המעון;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לרמה נאותה של שירותי המעון;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לשלומם הגופני והנפשי, להתפתחותם ולשיקומם של החוסים במעון;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לקביעת התכנית החינוכית והטיפולית של המעון תוך שיתוף פעולה עם נציגי שר הסעד ועובדי החינוך במעון;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להכנת תקציב המעון ולביצועו כיאות, ולעריכת מאזנו;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לקבלת עובדים מתאימים ולפיטוריהם ולפיקוח על עבודתם;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לקידומם המקצועי של העובדים ולהדרכתם, ולדאגה לתנאי עבודתם;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לייצוגו של המעון כלפי גופים ממשלתיים, ציבוריים ופרטיים;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לדיווח שוטף ולמסירה של כל מידע שידרש להבטחת פיקוחו של שר הסעד על המעון.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כשירות מנהל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כשיר להיות מנהל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מי שהוא בעל תואר בוגר אוניברסיטה באחד המקצועות האלה: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חינוך;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פסיכולוגיה;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סוציולוגיה;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עבודה סוציאלית;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מי שנתמלאו בו אחד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הוא כשיר לעבודה סוציאלית כמשמעותו בחוק שירותי הסעד, תשי"ח-1958, ובעל שלוש שנות נסיון בחינוך וכן בעל נסיון בהפעלת צוות;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הוא מורה מוסמך ובעל חמש שנות נסיון בחינוך וכן בעל נסיון בהפעלת צוות;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ובלבד שבכל מקרה תינתן לו הכשרה לפי תכנית הכשרה שנקבעה בידי שר הסעד.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תפקיד אם בית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אם בית תהיה אחראית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למערכת הטיפול האישי במעון;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להלבשתם התקינה של החוסים, כלכלתם ונקיונם;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לעיבוד תכניות לקדום ופיתוח פעילותם של החוסים ולארגון הקבוצות והפעלתן במסגרות השונות;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לקביעת סדרי עבודת הצוות הטיפולי והטכני במעון ולהדרכתו;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לדיווח על אופן פעילותם של עובדי המעון למנהל המעון;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למילוי מקומו של מנהל המעון בהעדרו.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כישורי אם בית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כשירה להיות אם בית מי שנתמלאו בה אחד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היא בעלת השכלה על תיכונית או מקצועית מקבילה ושלוש שנות נסיון בעבודות טיפול בנוער או בעבודה חינוכית (להלן בתקנה זו – שנות נסיון);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היא בעלת השכלה תיכונית וחמש שנות נסיון;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היא בעלת השכלה של עשר שנות לימוד ושבע שנות נסיון;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היא בעלת השכלה יסודית ושבע שנות נסיון;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ובלבד שבכל מקרה תינתן לה הכשרה לפי תכנית הכשרה שנקבעה בידי שר הסעד.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תפקיד רכז חינוכי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רכז חינוכי יהיה אחראי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לתכנון ולעיבוד המסגרות החברתיות, החינוכיות, הלימודיות והשיקומיות של חניכי המעון בהתאם לרמתם;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לתכנות תוכניות אינדיבידואליות לכל סוגי החניכים לפי רמתם השכלית, ולפיקוח על ביצוע התכניות הללו ושינויין בהתאם לצרכים;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להכנת חומר דידקטי עבור המחנכים ולארגון הפעולות החינוכיות והחברתיות, קבוצתיות ובין קבוצתיות;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לארגון עבודתם של העובדים החינוכיים והשיקומיים, להכוונתם ולהדרכתם ולמעקב אחר ביצוע העבודה הלכה למעשה;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למתן יעוץ והדרכה להנהלת המעון ולהורי החניכים על דרכי הטיפול החברתי והחינוכי בחניכים;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לקיום ישיבות הצוות החינוכי והבאה לדיון של נושאים או בעיות מיוחדות המתעוררים תוך כדי עבודה והעשויים לשפר את דרכי החינוך והטיפול;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לבדיקת רישום הדו"חות החינוכיים על-ידי המדריכים החברתיים, באמצעותם נערך מעקב אחר התקדמות החניכים.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כישורי רכז חינוכי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כשיר להיות רכז חינוכי מי שנתמלאו בו אחד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הוא בעל השכלה אקדמאית בחינוך מיוחד;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הוא בוגר בית מדרש למורים בחינוך מיוחד;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הוא בוגר אוניברסיטה ובעל שלוש שנות נסיון בחינוך;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הוא מורה מוסמך בעל שלוש שנות נסיון בחינוך;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ובלבד שבכל מקרה תינתן לו הכשרה לפי תכנית הכשרה שנקבעה בידי שר הסעד.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פטור ושינוי מדרישות התקנות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שר הסעד רשאי לפטור מעון באורח זמני מהוראות תקנות אלה, או לשנות במקרים מיוחדים את התקנים הנדרשים במעון לפי תקנות אלה, בהתחשב בסוגי החוסים ובצרכיהם המיוחדים במעון.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2" w:id="12"/>
      <w:bookmarkEnd w:id="1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תקנות אלה יוחלו בהדרגה על מעונות על פי צווים שיתן שר הסעד, ובלבד שתחולתן כאמור תושלם לא יאוחר מתום שלוש שנים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צווים כאמור בתקנת משנה (א) יכול שיהיו לפי אזורים, לפי סוג המעונות או לפי כל סיווג אחר.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3" w:id="13"/>
      <w:bookmarkEnd w:id="1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11.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הפיקוח על מעונות (תקן עובדים והכשרתם ותנאי כשירותם של מנהלי מעונות ללוקים בשכלם), תשל"ז-1977".</w:t>
      </w:r>
    </w:p>
    <w:p>
      <w:pPr>
        <w:bidi/>
        <w:spacing w:before="70" w:after="5" w:line="250" w:lineRule="auto"/>
        <w:jc w:val="center"/>
      </w:pPr>
      <w:defaultTabStop w:val="720"/>
      <w:bookmarkStart w:name="h14" w:id="14"/>
      <w:bookmarkEnd w:id="1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ראשונה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2(א))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7c124d186e88407e">
        <w:r>
          <w:rPr>
            <w:rStyle w:val="Hyperlink"/>
            <w:u w:val="single"/>
            <w:color w:themeColor="hyperlink"/>
          </w:rPr>
          <w:t>תקן מעון</w:t>
        </w:r>
      </w:hyperlink>
    </w:p>
    <w:p>
      <w:pPr>
        <w:bidi/>
        <w:spacing w:before="70" w:after="5" w:line="250" w:lineRule="auto"/>
        <w:jc w:val="center"/>
      </w:pPr>
      <w:defaultTabStop w:val="720"/>
      <w:bookmarkStart w:name="h15" w:id="15"/>
      <w:bookmarkEnd w:id="15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שניה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2א(א))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תקן עובדי מעון פנימייה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56dbde3a578d4cee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ברעם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הסעד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הפיקוח על מעונות (תקן עובדים והכשרתם ותנאי כשירותם של מנהלי מעונות ללוקים בשכלם), תשל"ז-1977, נוסח עדכני נכון ליום 02.02.2023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7be547d34274f95" /><Relationship Type="http://schemas.openxmlformats.org/officeDocument/2006/relationships/hyperlink" Target="https://www.nevo.co.il/lawattachments/63c3cebe33d9bd0ae03135fc/015826e8-df56-4e3c-b33f-5b44dec8e899.1.pdf" TargetMode="External" Id="R7c124d186e88407e" /><Relationship Type="http://schemas.openxmlformats.org/officeDocument/2006/relationships/hyperlink" Target="https://www.nevo.co.il/laws/#/63c3cebe33d9bd0ae03135fc/clause/63d256c81ebbdd17e4a58d57" TargetMode="External" Id="R56dbde3a578d4ce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