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b5464f82bbb47c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הרופאים (תנאים למתן פטור מחובת בחינה), תשמ"ח-1988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פטור מחובת בחינה לרופאים מחוץ לארץ</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למסיימי סטז'</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לבעל דיפלומה ברפואה מחוץ לארץ המבקש לעשות סטז' בישראל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אי-מתן פטור לנכשלים בבחינה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הרופאים (תנאים למתן פטור מחובת בחינה), תשמ"ח-1988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4(א1) לפקודת הרופאים [נוסח חדש], התשל"ז-1976 (להלן – הפקודה), בהתייעצות עם המועצה המדעית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"בחינה" – בחינה שקבע המנהל לפי סעיף 4(א)(3) לפקודה;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"בחינת USMLE" – בחינת הרישוי האמריקנית ברפואה (United States Medical Licensing Examination);</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"שלב של בחינת USMLE" – לרבות כל הבחינות הכלולות באותו שלב, לפי נוהלי הבחינה העדכניים שמפרסם מזמן לזמן הארגון הלאומי האמריקני לבחינות רפואיות (National Board of Medical Examiners);</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"הועדה" – ועדה להערכת כושר קליני, שמינה, לענין זה, המנהל מתוך רשימת רופאים שהוגשה לו על ידי המועצה המדעית;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"כושר קליני" – לרבות יכולת לקיחת אנמנזה, ביצוע בדיקה פיזיקלית, קביעת אבחנה מבדלת ומתן הצעות לתכנית טיפולית למספר מקרים לפי קביעת הועדה;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מחוץ לארץ" – רופא בעל דיפלומה מחוץ לארץ שהכיר בה המנהל ושעסק כדין ברפואה קלינית מחוץ לישראל;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תואר מומחה" – תקנות הרופאים (אישור תואר מומחה ובחינות), התשל"ג-1973.</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פטור מחובת בחינה לרופאים מחוץ לארץ</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רופא מחוץ לארץ שהתקיים בו אחד התנאים הנקובים להלן פטור מחובת בחינה: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המועצה המדעית מכירה בתואר מומחה שלו לענין תקנות תואר מומחה, ללא בחינות;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קיבל תואר מומחה בחוץ לארץ מגוף שהכיר בו המנהל, בתנאי שהוא חייב לעמוד בבחינות התמחות שלב ב' בלבד לצורך קבלת תואר מומחה, בהתאם לתקנות תואר מומחה, ובלבד שעסק ברפואה ברציפות 5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עסק ברפואה קלינית במשך 14 שנים, ונתקיימו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עבד בישראל 6 חדשים רצופים במוסד מוכר כמשמעותו בתקנה 1 לתקנות תואר מומחה, לפי היתר מוגבל (להלן: תקופת ההסתכלות);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בתום תקופת ההסתכלות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ניתנה לגביו, חוות דעת חיובית של מנהל המוסד המוכר כאמור; ולאחריה,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ניתנה לגביו הערכה חיובית של הועדה על כושרו הקליני; לא היתה הערכת הועדה חיובית, רשאי הוא להופיע לפניה להערכה אחת נוספת בלבד, תוך תקופה שלא תעלה על שנה ממועד ההערכה הראשונה.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עמד בהצלחה בשלושת השלבים של בחינת "USMLE".</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רופא מחוץ לארץ רשאי לעבור תקופת הסתכלות אחת בלבד.</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למסיימי סטז'</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מי שעמד בבחינה לקראת סטז' לפי תקנות הרופאים (בחינה לקראת סטז'), התשמ"ח-1988 או עמד בבחינה כאמור בתקנה 4, סיים תקופת סטז' לפי הפקודה והתקיימו בו הוראות סעיף 4 לפקודה, פטור מחובת בחינה.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שרכש את השכלתו הרפואית כאמור בסעיף 4(ב)(2) לפקודה, במדינה שהמועצה המדעית מכירה לענין תקנות תואר מומחה בתארי מומחה המוענקים על ידה ללא בחינות, פטור מחובת בחינה.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לבעל דיפלומה ברפואה מחוץ לארץ המבקש לעשות סטז' בישראל</w:t>
                </w:r>
              </w:p>
            </w:txbxContent>
          </v:textbox>
        </v:rect>
      </w:pict>
      <w:r>
        <w:rPr>
          <w:lang w:bidi="he-IL"/>
          <w:rFonts w:hint="cs" w:cs="FrankRuehl"/>
          <w:szCs w:val="34"/>
          <w:rtl/>
        </w:rPr>
        <w:t xml:space="preserve">4.</w:t>
      </w:r>
      <w:r>
        <w:rPr>
          <w:lang w:bidi="he-IL"/>
          <w:rFonts w:hint="cs" w:cs="FrankRuehl"/>
          <w:szCs w:val="26"/>
          <w:rtl/>
        </w:rPr>
        <w:tab/>
        <w:t xml:space="preserve">בעל דיפלומה ברפואה אשר רכש את השכלתו הרפואית כאמור בסעיף 4(ב)(2) לפקודה, בלא שעשה סטז' מחוץ לישראל, המבקש לעשות סטז' בישראל, ושעמד בהצלחה בשלב הראשון ובבחינה העיונית הנערכת במסגרת השלב השני (STEP II CLINICAL KNOWLEDGE) של בחינת USMLE, יראו לגביו את בחינת USMLE כאמור כבחינה לקראת סטז' כמשמעותה בסעיף 17ב לפקודה (להלן – בחינה לקראת סטז').</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אי-מתן פטור לנכשלים בבחינה</w:t>
                </w:r>
              </w:p>
            </w:txbxContent>
          </v:textbox>
        </v:rect>
      </w:pict>
      <w:r>
        <w:rPr>
          <w:lang w:bidi="he-IL"/>
          <w:rFonts w:hint="cs" w:cs="FrankRuehl"/>
          <w:szCs w:val="34"/>
          <w:rtl/>
        </w:rPr>
        <w:t xml:space="preserve">5.</w:t>
      </w:r>
      <w:r>
        <w:rPr>
          <w:lang w:bidi="he-IL"/>
          <w:rFonts w:hint="cs" w:cs="FrankRuehl"/>
          <w:szCs w:val="26"/>
          <w:rtl/>
        </w:rPr>
        <w:tab/>
        <w:t xml:space="preserve">לא יינתן פטור מבחינה לפי תקנות 2 עד 4 למי שניגש לבחינה או לבחינה לקראת סטז' ונכשל בה.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יורם לס</w:t>
                </w:r>
              </w:p>
              <w:p>
                <w:pPr>
                  <w:bidi/>
                  <w:spacing w:before="45" w:after="3" w:line="250" w:lineRule="auto"/>
                  <w:jc w:val="center"/>
                </w:pPr>
                <w:defaultTabStop w:val="720"/>
                <w:r>
                  <w:rPr>
                    <w:lang w:bidi="he-IL"/>
                    <w:rFonts w:hint="cs" w:cs="FrankRuehl"/>
                    <w:szCs w:val="22"/>
                    <w:rtl/>
                  </w:rPr>
                  <w:t xml:space="preserve">המנהל הכללי של משרד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הרופאים (תנאים למתן פטור מחובת בחינה), תשמ"ח-1988,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1d3bf6519284f0b" /><Relationship Type="http://schemas.openxmlformats.org/officeDocument/2006/relationships/header" Target="/word/header1.xml" Id="r97" /><Relationship Type="http://schemas.openxmlformats.org/officeDocument/2006/relationships/footer" Target="/word/footer1.xml" Id="r98" /></Relationships>
</file>