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ca1d13d8bfa41b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הרשות השניה לטלויזיה ורדיו (תשלומי בעל זכיון לשידורי רדיו),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ב':דמי זכיון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דמי הזכיון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זכיון בפקיעה וביטול הזכיון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ג':תמלוגים</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תמלוגים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הכנסה של בעל זכיון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שיעורי התמלוגים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ד':מועדים ודוחו"ת</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תשלום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ריבית פיגורים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העברה של יתרת תמלוגים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 חובה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של דמי זיכיון בעד שנות הכספים 2007, 2008 ו-2009</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הרשות השניה לטלויזיה ורדיו (תשלומי בעל זכיון לשידורי רדיו),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99, 100(ב), 102 ו-139 לחוק הרשות השניה לטלויזיה ורדיו, התש"ן-1990 (להלן – החוק), ובהסכמת שר האוצר לפי סעיפים 100(ב) ו-102 לחוק, אני מתקינה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אזור זכיון כמשמעותו בכללי הרשות השניה לטלויזיה ורדיו (אזורי זכיון לשידורי רדיו), התשנ"ה-1995 (להלן – כללי האזורים);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הפעלה" – אישור הרשות לתחילת השידורים בידי בעל הזכיון;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זכיון" – בעל זכיון לשידורי רדיו באזור;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זכיה" – מתן הודעת הרשות בדבר קביעת זוכה במכרז;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"הכנסה" – לרבות כל טובת הנאה או תמורה, בכסף או בשווה כסף, לרבות בדרך של קיזוז או חליפין ולמעט עמלות פרסום;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לרבות ועדת משנה שמינתה ולרבות מי שהסמיכה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"המכרז" – מכרז על פי סעיף 38 לחוק למתן זכיון לאזור;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לרבות מי שהוא הסמיכו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"הפרשי הצמדה" – תוספת לסכום שנקבע, לפי שיעור העליה של מדד המחירים לצרכן שמפרסמת הלשכה המרכזית לסטטיסטיקה, מהמדד שפורסם לאחרונה לפני תחילת תקופה ועד המדד שפורסם לפני סיומה;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תחילת תקופת הזכיון" – 120 ימים מיום הענקת הזכיון לבעל הזכיון או יום מתן אישור הפעלה, לפי המוקדם;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"עמלות פרסום" – עמלות ששילם בעל זיכיון לסוכן פרסום בשל תשדירי פרסומת בשידורי בעל הזיכיון ואולם לא יותר מ־15% מסך כל התשלומים ששולמו לבעל הזיכיון בשל שיבוץ אותו תשדיר פרסומת;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"סוכן פרסום" – למעט מי שבעל זיכיון הוא בעל ענין בו, או מי שהוא בעל ענין בבעל זיכיון, או מי שבעל ענין בבעל זיכיון כאמור הוא בעל ענין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בת שלושה חודשים המתחילה באחד בינואר, באחד באפריל, באחד ביולי ובאחד באוקטובר,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"הרבעון הראשון לזכיון" – התקופה המתחילה ביום תחילתה של תקופת הזכיון עד תחילת הרבעון הבא; אם היא קצרה מרבעון – יראו אותה כחלק מהרבעון הבא, שיראוהו כמתחיל ביום תחילת תקופת הזכיון;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"ריבית" – ריבית בשיעור הקבוע בהגדרת "הפרשי הצמדה וריבית" בסעיף 1 לחוק פסיקת ריבית והצמדה, התשכ"א-1961;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"רמה" – סיווג אזורים, לענין שיעורי דמי זכיון, לפי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רמה א – אזור גוש דן;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רמה ב – אזור השרון, הכרמל והמפרץ;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רמה ג – אזור שפלת יהודה, ירושלים רבתי;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רמה ד – אזור עמק חפר;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רמה ה – אזור הגליל והגולן, הצפון, העמקים, הנגב;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רמה ו – אזור אילת;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זכיון" – כל תקופה של שנים-עשר חודשים במהלך תקופת תוקפו של זכיון לשידורים; תחילתה ביום מתן אישור הפעלה או באותו תאריך בשנים עוקבות,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"תשדיר פרסומת" – לרבות תשדיר שירות או חסות וכן תשדיר אחר או תכנית או חלק מהם, הבאים לקידום שמו, שם עסקו או שם מוצריו או שירותיו של אדם, או לקידום מכירתם, בתמורה כספית או אחרת.</w:t>
      </w:r>
    </w:p>
    <w:p>
      <w:pPr>
        <w:bidi/>
        <w:spacing w:before="70" w:after="5" w:line="250" w:lineRule="auto"/>
        <w:jc w:val="center"/>
      </w:pPr>
      <w:defaultTabStop w:val="720"/>
      <w:r>
        <w:rPr>
          <w:lang w:bidi="he-IL"/>
          <w:rFonts w:hint="cs" w:cs="FrankRuehl"/>
          <w:szCs w:val="26"/>
          <w:b/>
          <w:bCs/>
          <w:rtl/>
        </w:rPr>
        <w:t xml:space="preserve">פרק ב':דמי זכיון</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דמי הזכיון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זכיון באזור ישלם לרשות דמי זכיון שנתיים בשקלים חדשים, בפריסה רבעונית, במועדים הקבועים בתקנה 7 ולפי השיעורים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רמה א – 144,500;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רמה ב – 117,000;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רמה ג – 78,000;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רמה ד – 55,100;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רמה ה – 11,500;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רמה ו – 2,300.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בתקנת משנה (א), לענין בעל זיכיון המשדר למגזר מסוים בציבור אשר נקבע בהוראות זיכיונו, יחול השיעור הקבוע בתקנת משנה (א)(5).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
      </w:r>
      <w:hyperlink xmlns:r="http://schemas.openxmlformats.org/officeDocument/2006/relationships" w:history="true" r:id="R68262537903b4f5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(א3)</w:t>
      </w:r>
      <w:r>
        <w:rPr>
          <w:lang w:bidi="he-IL"/>
          <w:rFonts w:hint="cs" w:cs="FrankRuehl"/>
          <w:szCs w:val="26"/>
          <w:rtl/>
        </w:rPr>
        <w:tab/>
        <w:t xml:space="preserve">על אף האמור בתקנת משנה (א2), לעניין בעל זיכיון המשדר למגזר מסוים בציבור אשר צוין בזיכיונו, יחול השיעור הקבוע בפסקה (5) בתקנת המשנה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הנקובים בתקנות משנה (א) ו-(א2) ישאו הפרשי הצמדה מיום כ"ה באלול התשנ"ד (1 בספטמבר 1994) עד המועד הקבוע לתשלומם.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זכיון בפקיעה וביטול הזכיון</w:t>
                </w:r>
              </w:p>
            </w:txbxContent>
          </v:textbox>
        </v:rect>
      </w:pict>
      <w:r>
        <w:rPr>
          <w:lang w:bidi="he-IL"/>
          <w:rFonts w:hint="cs" w:cs="FrankRuehl"/>
          <w:szCs w:val="34"/>
          <w:rtl/>
        </w:rPr>
        <w:t xml:space="preserve">3.</w:t>
      </w:r>
      <w:r>
        <w:rPr>
          <w:lang w:bidi="he-IL"/>
          <w:rFonts w:hint="cs" w:cs="FrankRuehl"/>
          <w:szCs w:val="26"/>
          <w:rtl/>
        </w:rPr>
        <w:tab/>
        <w:t xml:space="preserve">בוטל או פקע זכיון, למעט בשל תום התקופה הנקובה בו, חייב בעל הזכיון שזכיונו בוטל או פקע בתשלום דמי הזכיון שהיה משלם אלמלא בוטל או פקע זכיונו, עד שתעניק המועצה זכיון לבעל זכיון אחר תחתיו, אולם בעד לא יותר מ-12 חודשים ממועד ביטול זכיונו או פקיעתו או עד תום התקופה הנקובה בזכיון, לפי המוקדם.</w:t>
      </w:r>
    </w:p>
    <w:p>
      <w:pPr>
        <w:bidi/>
        <w:spacing w:before="70" w:after="5" w:line="250" w:lineRule="auto"/>
        <w:jc w:val="center"/>
      </w:pPr>
      <w:defaultTabStop w:val="720"/>
      <w:r>
        <w:rPr>
          <w:lang w:bidi="he-IL"/>
          <w:rFonts w:hint="cs" w:cs="FrankRuehl"/>
          <w:szCs w:val="26"/>
          <w:b/>
          <w:bCs/>
          <w:rtl/>
        </w:rPr>
        <w:t xml:space="preserve">פרק ג':תמלוגים</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תמלוגים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בעל זכיון ישלם לרשות תמלוגים על הכנסותיו ברוטו בכל רבעון, בשיעור הקבוע בתקנה 6 ובמועד הקבוע בתקנה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חישוב התמלוגים שישלם בעל זכיון ייעשה לפי הכנסותיו כמפורט בתקנה 5.</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הכנסה של בעל זכיון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לענין חישוב התמלוגים יראו את הכנסותיו של בעל זכיון ככוללות כל הכנסה שלו או של מי מטעמו, במישרין או בעקיפין, עקב או בקשר עם ביצוע שידורים ומתן שירותים בהתאם לזכיונו, למעט תשלומי מס ערך מוסף (להלן – הכנסות בעל הזכיון); עיתוי ההכנסה בידי בעל הזכיון ייקבע בהתאם לכללי החשבונאות המקובלים בישראל על בסיס מצטבר, כן יראו כהכנסת בעל הזכיון הכנסה שנתקבלה בידי אחר הקשור במישרין או בעקיפין בבעל זכיון, או בבעל ענין בבעל זכיון, בשל פעולה שביצע בעל הזכיון, אם היתה אותה הכנסה טעונה תמלוגים על פי תקנות אלה, לו היתה מתקבלת בידי בעל הזכיון בשל אותה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בתקנת משנה (א), יראו כהכנסות בעל זכיון הכנסות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משידור תשדירי פרסומת, מהפקתם או מרכישתם עבור מפרסם;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ממכירת זכות קניין רוחני שהיתה לבעל זכיון כתוצאה מתכנית או תכניות שנכללו במשדריו;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ממכירת עותקים לציבור מתכניות שנכללו במשדריו.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השתתף אדם (בתקנת משנה זו – נותן המימון) בהוצאות הפקתה או רכישתה של תכנית ששידר בעל זכיון (בתקנת משנה זו – תכנית מימון) בתמורה לאזכור שמו, שם עסקו או שם מוצריו או שירותיו בתכניות בעל הזכיון, יראו את עלות ההפקה או הרכישה של תכנית המימון כהכנסת בעל הזכיון, וזאת בלי לגרוע מכל הכנסה אחרת שקיבל בעל הזכיון, בהקשר לשידור תכנית המימון; ואולם רשאי המנהל, לבקשת בעל הזכיון, לקבוע כי לא יראו את עלות ההפקה או הרכישה של תכנית המימון כהכנסה של בעל הזכיון, כולה או חלקה, אם ראה כי התקיימו שלושה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הפקת תכנית המימון או רכישתה לא היתה מתאפשרת ללא השתתפות נותן המימון עקב העלות החריגה במיוחד של הפקתה או רכישתה;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בשידור תכנית המימון כדי לקדם ולשפר את השירותים הניתנים למאזינים לשידוריו של בעל הזכיון;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אזכור שמו של נותן המימון בשידורי בעל הזכיון סמוך לשידור תכנית המימון או במהלך שידורה נעשה, לדעת המנהל, בהיקף סביר, ללא אזכור שם עסקו, או שם מוצריו או שירותיו.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בלי לגרוע מכלליות האמור בתקנת משנה (ג), התקשר בעל זכיון בעסקה עם בעל ענין בו או בבעל זכיון אחר לשידורי רדיו, במישרין או בעקיפין, או עם מי שבעל ענין כאמור הינו בעל ענין בו, במישרין או בעקיפין, והיו הכנסות בעל הזכיון בשל העסקה האמורה נמוכות מההכנסות המתקבלות מעסקאות דומות במהלך עסקיו הרגיל, יראו את הכנסות בעל הזכיון מהעסקה האמורה כהכנסות שהיו צפויות לו מעסקה דומה במהלך עסקיו הרגיל.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קיבל בעל זכיון תמורה כוללת אשר חלקה חייב בתמלוגים על פי תקנה זו וחלקה אינו חייב בתמלוגים, ייקבע החלק היחסי בתמורה החייב בתמלוגים, לפי יחס הפעולות אשר הכנסות בעל הזכיון בעדן חייבות בתמלוגים לסך כל הפעולות שבעדן ניתנה התמורה; היחס האמור ייקבע בידי המנהל לאחר שמיעת בעל הזכיון.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זכיון רשאי לערור לפני המועצה על החלטות המנהל לפי נהלים שקבעה.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שיעורי התמלוגים</w:t>
                </w:r>
              </w:p>
            </w:txbxContent>
          </v:textbox>
        </v:rect>
      </w:pict>
      <w:r>
        <w:rPr>
          <w:lang w:bidi="he-IL"/>
          <w:rFonts w:hint="cs" w:cs="FrankRuehl"/>
          <w:szCs w:val="34"/>
          <w:rtl/>
        </w:rPr>
        <w:t xml:space="preserve">6.</w:t>
      </w:r>
      <w:r>
        <w:rPr>
          <w:lang w:bidi="he-IL"/>
          <w:rFonts w:hint="cs" w:cs="FrankRuehl"/>
          <w:szCs w:val="26"/>
          <w:rtl/>
        </w:rPr>
        <w:tab/>
        <w:t xml:space="preserve">שיעורי התמלוגים יהיו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בשנת 2010 –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בשנת 2011 – 1.75%;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בשנת 2012 – 2.5%;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החל ביום י"ט בטבת התשע"ג (1 בינואר 2013) – 0%.</w:t>
      </w:r>
    </w:p>
    <w:p>
      <w:pPr>
        <w:bidi/>
        <w:spacing w:before="70" w:after="5" w:line="250" w:lineRule="auto"/>
        <w:jc w:val="center"/>
      </w:pPr>
      <w:defaultTabStop w:val="720"/>
      <w:r>
        <w:rPr>
          <w:lang w:bidi="he-IL"/>
          <w:rFonts w:hint="cs" w:cs="FrankRuehl"/>
          <w:szCs w:val="26"/>
          <w:b/>
          <w:bCs/>
          <w:rtl/>
        </w:rPr>
        <w:t xml:space="preserve">פרק ד':מועדים ודוחו"ת</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תשלום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בעל זכיון ישלם את דמי הזכיון, בתשלומים רבעוניים ביום הראשון של כל רבעון, ואולם בעד הרבעון הראשון לזכיון ישלם בעל הזכיון את דמי הזכיון, תוך 15 ימים מיום מתן הודעת הזכיה; קיבל בעל הזכיון אישור הפעלה לפני המועד שנקבע לכך בזכיון, יערוך המנהל את ההתאמות המתבקשות בתשלומי דמי הזכיון.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זכיון ישלם את התמלוגים בתשלומים רבעוניים, ביום ה-21 בחודש שלאחר תום הרבעון; ואולם המועצה רשאית, לפי שיקול דעתה, להתיר לבעל זכיון לשלם תמלוגים כאמור, אחת לששה חודשים במקום אחת לרבעון; התירה המועצה כאמור – ישולמו התמלוגים ביום ה-21 בחודש שלאחר תום ששת החודשים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התשלומים הרבעוניים יהיו מקדמות על חשבון דמי התמלוגים השנתיים.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ריבית פיגורים</w:t>
                </w:r>
              </w:p>
            </w:txbxContent>
          </v:textbox>
        </v:rect>
      </w:pict>
      <w:r>
        <w:rPr>
          <w:lang w:bidi="he-IL"/>
          <w:rFonts w:hint="cs" w:cs="FrankRuehl"/>
          <w:szCs w:val="34"/>
          <w:rtl/>
        </w:rPr>
        <w:t xml:space="preserve">8.</w:t>
      </w:r>
      <w:r>
        <w:rPr>
          <w:lang w:bidi="he-IL"/>
          <w:rFonts w:hint="cs" w:cs="FrankRuehl"/>
          <w:szCs w:val="26"/>
          <w:rtl/>
        </w:rPr>
        <w:tab/>
        <w:t xml:space="preserve">דמי זכיון ותמלוגים שלא שולמו במועד שנקבע לתשלומם בתקנות אלה, ישאו ריבית פיגורים מהמועד שנקבע לתשלומם ועד מועד תשלומם בפועל, וזאת בלי לגרוע מכל סעד או סמכות אחרת הנתונה לרשות עקב אי תשלום כאמור.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העברה של יתרת תמלוגים</w:t>
                </w:r>
              </w:p>
            </w:txbxContent>
          </v:textbox>
        </v:rect>
      </w:pict>
      <w:r>
        <w:rPr>
          <w:lang w:bidi="he-IL"/>
          <w:rFonts w:hint="cs" w:cs="FrankRuehl"/>
          <w:szCs w:val="34"/>
          <w:rtl/>
        </w:rPr>
        <w:t xml:space="preserve">9.</w:t>
      </w:r>
      <w:r>
        <w:rPr>
          <w:lang w:bidi="he-IL"/>
          <w:rFonts w:hint="cs" w:cs="FrankRuehl"/>
          <w:szCs w:val="26"/>
          <w:rtl/>
        </w:rPr>
        <w:tab/>
        <w:t xml:space="preserve">ב-15 במאי של כל שנה תעביר הרשות לאוצר המדינה את יתרת התמלוגים, שלפי סעיף 101 לחוק היא חייבת להעבירה, בשל שנת זכיון שנסתיימה לפני 31 בדצמבר של השנה הקודמת.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בלי לגרוע מהוראות סעיף 108 לחוק ומהוראות זכיונו של בעל זכיון, יגיש בעל הזכיון למנהל, תוך 30 ימים מתום כל שנה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הצהרה ובה פירוט מלא של הכנסות בעל הזכיון באותה שנה וחישוב התמלוגים המגיעים בשלהן;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חוות דעת רואה חשבון אשר ביקר את הנתונים הנוגעים להכנסות בעל הזכיון כפי שדווחו למנהל לענין התמלוגים המגיעים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ההצהרה וחוות הדעת האמורות בתקנת משנה (א), יהיו ערוכות לפי טפסים 1 ו-2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מהאמור בתקנת משנה (א), יגיש בעל הזכיון למנהל, לפי דרישתו, כל דו"ח או נתון שידרוש המנהל לענין חישוב הכנסותיו של בעל הזכיון החייבות בתשלום תמלוגים, לרבות העתק מכל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הסכם שענינו הכנסות בעל הזכיון;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דו"ח המוגש לכל גוף הפועל על פי דין, הכולל הכנסות בעל הזכיון, בין אם הן חייבות בתמלוגים ובין שאינן חייבות.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החזרים</w:t>
                </w:r>
              </w:p>
            </w:txbxContent>
          </v:textbox>
        </v:rect>
      </w:pict>
      <w:r>
        <w:rPr>
          <w:lang w:bidi="he-IL"/>
          <w:rFonts w:hint="cs" w:cs="FrankRuehl"/>
          <w:szCs w:val="34"/>
          <w:rtl/>
        </w:rPr>
        <w:t xml:space="preserve">11.</w:t>
      </w:r>
      <w:r>
        <w:rPr>
          <w:lang w:bidi="he-IL"/>
          <w:rFonts w:hint="cs" w:cs="FrankRuehl"/>
          <w:szCs w:val="26"/>
          <w:rtl/>
        </w:rPr>
        <w:tab/>
        <w:t xml:space="preserve">בעל זכיון לא יהיה זכאי להחזר או להפחתה מדמי זכיון, תמלוגים או כל חלק מהם, בשל ביטול זכיונו, פקיעתו, הגבלתו או צמצומו, בשל שינוי בתנאי הזכיון, או בשל תחילת השידורים לאחר יום תחילת תקופת הזכיון.</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 חובה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אין בתשלומי בעל זכיון לפי תקנות אלה כדי לגרוע מחובת תשלום של כל אגרה, מס או תשלום חובה אחר החלים עליו לפי כל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זכיון יוסיף לתשלומיו לפי תקנות אלה מס ערך מוסף במידה שחל על פי דין.</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של דמי זיכיון בעד שנות הכספים 2007, 2008 ו-2009</w:t>
                </w:r>
              </w:p>
            </w:txbxContent>
          </v:textbox>
        </v:rect>
      </w:pict>
      <w:r>
        <w:rPr>
          <w:lang w:bidi="he-IL"/>
          <w:rFonts w:hint="cs" w:cs="FrankRuehl"/>
          <w:szCs w:val="34"/>
          <w:rtl/>
        </w:rPr>
        <w:t xml:space="preserve">12א.</w:t>
        <w:tab/>
      </w:r>
      <w:r>
        <w:rPr>
          <w:lang w:bidi="he-IL"/>
          <w:rFonts w:hint="cs" w:cs="FrankRuehl"/>
          <w:szCs w:val="26"/>
          <w:rtl/>
        </w:rPr>
        <w:t xml:space="preserve">(א)</w:t>
      </w:r>
      <w:r>
        <w:rPr>
          <w:lang w:bidi="he-IL"/>
          <w:rFonts w:hint="cs" w:cs="FrankRuehl"/>
          <w:szCs w:val="26"/>
          <w:rtl/>
        </w:rPr>
        <w:tab/>
        <w:t xml:space="preserve">על אף האמור בתקנות אלה, הרשות תשלם החזר של דמי זיכיון לכל מי שהיה בעל זיכיון באזור במועדים כמפורט להלן, לפי הסכומים והשיעורים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למי שהיה בעל זיכיון באזור ביום כ"ב בטבת התשס"ח (31 בדצמבר 2007), לפי הסכומים בשקלים חדשים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רמה א' – 159,900;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רמה ב' – 129,500;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רמה ג' – 86,300;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רמה ד' – 60,900;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רמה ה' – 12,700;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רמה ו' – 2,500;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למי שהיה בעל זיכיון באזור במהלך שנת 2008, לפי החלק היחסי של הסכומים בשקלים חדשים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רמה א' – 148,800;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רמה ב' – 120,500;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רמה ג' – 80,300;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רמה ד' – 56,700;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רמה ה' – 11,800;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רמה ו' – 2,400;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למי שהיה בעל זיכיון באזור במהלך שנת 2009, לפי החלק היחסי של הסכומים בשקלים חדשים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רמה א' – 198,200;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רמה ב' – 160,400;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רמה ג' – 106,900;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רמה ד' – 75,500;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רמה ה' – 15,700;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רמה ו' – 3,100.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לסכומים הנקובים בתקנת משנה (א), יווספו הפרשי הצמדה וריבית מיום י"ב בשבט התש"ע (27 בינואר 2010) עד מועד ההחזר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החזר דמי הזיכיון לפי תקנה זו ייעשה בתוך 14 ימים מיום פרסומה של תקנה זו, ויכול שייעשה באמצעות קיזוז חובות של בעלי הזיכיון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"החלק היחסי" – אם לבעל הזיכיון היה זיכיון במהלך כל שנת 2008 או כל שנת 2009, לפי העניין – מלוא הסכום הקבוע לאזור, ואם לבעל הזיכיון היה זיכיון בחלק מן השנה כאמור – חלק מן הסכום האמור לפי החלק של השנה שבה היה לו זיכיון.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על אף האמור בתקנה 7(ב), בעל זיכיון ישלם את התמלוגים המגיעים ממנו בעד שנת 2010 ובעד שני הרבעונים הראשונים של שנת 2011 ביום א' באב התשע"א (1 באוגוסט 2011).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7(ב), בעל זיכיון ישלם את התמלוגים המגיעים ממנו בעד הרבעון הראשון של שנת 2013 ביום י"ד באב התשע"ג (1 ביולי 2013).</w:t>
      </w:r>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10(ב))
</w:t>
      </w:r>
      <w:hyperlink xmlns:r="http://schemas.openxmlformats.org/officeDocument/2006/relationships" w:history="true" r:id="Re066d5c0bba545c3">
        <w:r>
          <w:rPr>
            <w:rStyle w:val="Hyperlink"/>
            <w:u w:val="single"/>
            <w:color w:themeColor="hyperlink"/>
          </w:rPr>
          <w:t>הצהרה על דו"ח שנתי על הכנסות בעל הזכיון וחישוב התמלוגים בשלהן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10(ב))
</w:t>
      </w:r>
      <w:hyperlink xmlns:r="http://schemas.openxmlformats.org/officeDocument/2006/relationships" w:history="true" r:id="R5f32adac20b14e29">
        <w:r>
          <w:rPr>
            <w:rStyle w:val="Hyperlink"/>
            <w:u w:val="single"/>
            <w:color w:themeColor="hyperlink"/>
          </w:rPr>
          <w:t>חוות דעת רואי החשבון</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שולמית אלוני</w:t>
                </w:r>
              </w:p>
              <w:p>
                <w:pPr>
                  <w:bidi/>
                  <w:spacing w:before="45" w:after="3" w:line="250" w:lineRule="auto"/>
                  <w:jc w:val="center"/>
                </w:pPr>
                <w:defaultTabStop w:val="720"/>
                <w:r>
                  <w:rPr>
                    <w:lang w:bidi="he-IL"/>
                    <w:rFonts w:hint="cs" w:cs="FrankRuehl"/>
                    <w:szCs w:val="22"/>
                    <w:rtl/>
                  </w:rPr>
                  <w:t xml:space="preserve">שרת התקשורת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הרשות השניה לטלויזיה ורדיו (תשלומי בעל זכיון לשידורי רדיו), תשנ"ה-1995,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3a440051baf4cc4" /><Relationship Type="http://schemas.openxmlformats.org/officeDocument/2006/relationships/hyperlink" Target="https://www.nevo.co.il/laws/#/619b6dec85b43c7201ce944f/clause/61d30f6917481e4d896fc1f5" TargetMode="External" Id="R68262537903b4f54" /><Relationship Type="http://schemas.openxmlformats.org/officeDocument/2006/relationships/hyperlink" Target="https://www.nevo.co.il/lawattachments/619b6dec85b43c7201ce944f/fa2bfc14-476f-46af-aa2a-e5a78660edd2.doc" TargetMode="External" Id="Re066d5c0bba545c3" /><Relationship Type="http://schemas.openxmlformats.org/officeDocument/2006/relationships/hyperlink" Target="https://www.nevo.co.il/lawattachments/619b6dec85b43c7201ce944f/0773a7ca-b56d-4768-a385-24dfad17dca2.doc" TargetMode="External" Id="R5f32adac20b14e29" /><Relationship Type="http://schemas.openxmlformats.org/officeDocument/2006/relationships/header" Target="/word/header1.xml" Id="r97" /><Relationship Type="http://schemas.openxmlformats.org/officeDocument/2006/relationships/footer" Target="/word/footer1.xml" Id="r98" /></Relationships>
</file>