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2e7c987cdf74f4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והבנייה (דיווח על ביצוע עבודות לפי סעיף 261(ד) לחוק),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מסמכים המעידים על ביצוע העבודות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מפת עדות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תחום העבודה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מפת עדות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צרופות מפת העדות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מקוון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והבנייה (דיווח על ביצוע עבודות לפי סעיף 261(ד) לחוק), תשע"ו-2016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261(ד)(4) ו-265 לחוק התכנון והבנייה, התשכ"ה-1965 (להלן – החוק), ולאחר התייעצות עם המועצה הארצית לתכנון ולבנייה, אני מתקין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"הגורם המבצע" – כל אחד מן המנויים בסעיף 261(ד)(1)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"המהנדס" – מהנדס הוועדה המקומית;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"מודד" – מודד ממשלתי או מודד שבידו רישיון תקף לפי תקנות המודדים (מקצוע המדידה), התשמ"ב-1982;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"מפת עדות" – מפה טופוגרפית כהגדרתה בתקנות המודדים (מדידות ומיפוי), התשנ"ח-1998 (להלן – תקנות המודדים), הכוללת את סימון העבודות לפי סעיף 261(ד) לחוק נושא הדיווח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"מפת רקע" – כהגדרתה בתקנות המודדים;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"מפה ספרתית" – קובץ ספרתי של מפה, שכל פרט בו מאופיין באמצעות נקודות ציון (קואורדינטות) מישוריות או מרחביות; הקובץ מאורגן כאוסף של שכבות 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 הדיקור" – קו המפגש בין פני הקרקע הטבעיים ופני הקרקע שבוצעו בהם שינויים, ככל שבוצעו;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הרישוי" – רשות רישוי מקומית כמשמעותה בסעיף 30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מאושרת" – כמשמעותה בסעיף 261(ד)(2) לחוק.</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מסמכים המעידים על ביצוע העבודות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עם סיום ביצוע עבודות לפי סעיף 261(ד) לחוק, ולא יאוחר מתחילת שימוש של קבע בדרך או בקו התשתית, לרבות בקטע מסוים של הדרך או קו התשתית, יגיש הגורם המבצע לרשות הרישוי הודעה על כך ערוכה לפי הטופס שבתוספת; להודעה יצורפו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מפת עדות כמפורט בתקנה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מפה ספרתית כמפורט בתקנה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העתק של ההודעה שנשלחה טרם תחילת ביצוע העבודות כאמור בסעיף 261(ד)(3)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סיום ביצוע עבודות תיחתם בידי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מורשה חתימה של הגורם המבצע שביצע את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מודד;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מתכנן או אחראי על הביצוע של הגורם המבצע שביצע את העבודה.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מפת עדות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מפת העדות תיערך על ידי מודד מוסמך, ותכלול את תחום העבודה כאמור בתקנה 4 ברמת פירוט של תכניות העבודה לביצוע אותה עבודה לפי סעיף 261(ד)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התשתית תת-קרקעית, תהיה מפת העדות מבוססת על מדידות שנערכו בעת הביצוע וטרם כיסוי התשתית התת-קרקעית.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גבי מפת העדות לביצוע עבודות של התוויית דרך, סלילתה או סגירתה יצוינו קווי הדיקור; על גבי מפת עדות לביצוע עבודות של הקמת קו תשתית תת-קרקעי יצוין ציר התשתית שבוצעה.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תחום העבודה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תחום העבודה יכלול את כל שטח העבודה להקמת התשתית בתוספת 10 מטרים לפחות מכל צד של קווי הדיקור לביצוע עבודות של התוויית דרך, סלילתה או סגירתה, או 10 מטרים לפחות לכל צד מגבול קו תשתית תת-קרקעי ומיתקן נלווה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רוחב החפירה להנחת קו תשתית קטן מ-120 סנטימטרים, יכלול תחום העבודה את רוחב החפירה הנדרש לביצוע העבודות בתוספת 3 מטרים בלבד לכל צד; מהנדס הוועדה רשאי לפטור ממדידת השטח מחוץ לרוחב החפירה, אם ראה כי הדבר אינו דרוש.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מדידת השטח שמחוץ לקווי הדיקור או לרוחב החפירה יכולה להיות ברמת פירוט של מפת רקע.</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מפת עדות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מפת העדות תיערך בקנה מידה של 1:500, או בקנה מידה אחר שהורה עליו המהנדס, ותיחתם ביד מודד 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מפת העדות תוגש בקבצים דיגיטליים ובעותק מודפס; המהנדס רשאי לפטור מהגשת עותק מודפס.</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צרופות מפת העדות</w:t>
                </w:r>
              </w:p>
            </w:txbxContent>
          </v:textbox>
        </v:rect>
      </w:pict>
      <w:r>
        <w:rPr>
          <w:lang w:bidi="he-IL"/>
          <w:rFonts w:hint="cs" w:cs="FrankRuehl"/>
          <w:szCs w:val="34"/>
          <w:rtl/>
        </w:rPr>
        <w:t xml:space="preserve">6.</w:t>
      </w:r>
      <w:r>
        <w:rPr>
          <w:lang w:bidi="he-IL"/>
          <w:rFonts w:hint="cs" w:cs="FrankRuehl"/>
          <w:szCs w:val="26"/>
          <w:rtl/>
        </w:rPr>
        <w:tab/>
        <w:t xml:space="preserve">למפת העדות תצורף מפה ספרתית (קובץ וקטורי) הכולל שכבות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מיפוי של התשתית שהונחה;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מפת הרקע;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סימון גבול תחום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סימון ציר התשתית שבוצעה או קווי הדיקור, לפי העניין.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מקוון</w:t>
                </w:r>
              </w:p>
            </w:txbxContent>
          </v:textbox>
        </v:rect>
      </w:pict>
      <w:r>
        <w:rPr>
          <w:lang w:bidi="he-IL"/>
          <w:rFonts w:hint="cs" w:cs="FrankRuehl"/>
          <w:szCs w:val="34"/>
          <w:rtl/>
        </w:rPr>
        <w:t xml:space="preserve">7.</w:t>
      </w:r>
      <w:r>
        <w:rPr>
          <w:lang w:bidi="he-IL"/>
          <w:rFonts w:hint="cs" w:cs="FrankRuehl"/>
          <w:szCs w:val="26"/>
          <w:rtl/>
        </w:rPr>
        <w:tab/>
        <w:t xml:space="preserve">דיווח לרשות הרישוי על פי תקנות אלה ייעשה גם בדרך מקוונת.</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271ab3debbc497a">
        <w:r>
          <w:rPr>
            <w:rStyle w:val="Hyperlink"/>
            <w:u w:val="single"/>
            <w:color w:themeColor="hyperlink"/>
          </w:rPr>
          <w:t>הודעה על הקמת תשתית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והבנייה (דיווח על ביצוע עבודות לפי סעיף 261(ד) לחוק), תשע"ו-2016,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88c11e6d823489d" /><Relationship Type="http://schemas.openxmlformats.org/officeDocument/2006/relationships/hyperlink" Target="https://www.nevo.co.il/lawattachments/626560629bd2190c7cbf44d9/22b5df34-2f3d-4332-8fb1-3316c9d5523f.doc" TargetMode="External" Id="Rc271ab3debbc497a" /><Relationship Type="http://schemas.openxmlformats.org/officeDocument/2006/relationships/header" Target="/word/header1.xml" Id="r97" /><Relationship Type="http://schemas.openxmlformats.org/officeDocument/2006/relationships/footer" Target="/word/footer1.xml" Id="r98" /></Relationships>
</file>