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4f59a278aac4fd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זכות יוצרים (סדרי דין בבקשה לחשיפת זהותו של עושה פעולה בתוכן ברשת תקשורת אלקטרונית), תש"ף-2019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בקשה לחשיפת זהות במזכירות בית המשפט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תשובה לבקשה לחשיפת זהות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תשובת עושה הפעולה לבקשה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פרטי מידע למבקש</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זכות יוצרים (סדרי דין בבקשה לחשיפת זהותו של עושה פעולה בתוכן ברשת תקשורת אלקטרונית), תש"ף-2019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60ח לחוק זכות יוצרים, התשס"ח-2007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לחשיפת זהות", "המשיב", "עושה הפעולה" – כמשמעותם בסעיף 60ב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"המבקש" – כמשמעותו בסעיף 60ג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"פרטי מידע" – כהגדרתם בסעיף 60א לחוק.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בקשה לחשיפת זהות במזכירות בית המשפט</w:t>
                </w:r>
              </w:p>
            </w:txbxContent>
          </v:textbox>
        </v:rect>
      </w:pict>
      <w:r>
        <w:rPr>
          <w:lang w:bidi="he-IL"/>
          <w:rFonts w:hint="cs" w:cs="FrankRuehl"/>
          <w:szCs w:val="34"/>
          <w:rtl/>
        </w:rPr>
        <w:t xml:space="preserve">2.</w:t>
      </w:r>
      <w:r>
        <w:rPr>
          <w:lang w:bidi="he-IL"/>
          <w:rFonts w:hint="cs" w:cs="FrankRuehl"/>
          <w:szCs w:val="26"/>
          <w:rtl/>
        </w:rPr>
        <w:tab/>
        <w:t xml:space="preserve">הוגשה בקשה לחשיפת זהות, תפתח מזכירות בית המשפט תיק פתוח לעיון הציבור ובלבד שהעיון בו אינו אסור על פי דין (להלן – התיק הפתוח), ותיק שאינו פתוח לעיון הצדדים או הציבור (להלן – התיק החסוי).</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תשובה לבקשה לחשיפת זהות</w:t>
                </w:r>
              </w:p>
            </w:txbxContent>
          </v:textbox>
        </v:rect>
      </w:pict>
      <w:r>
        <w:rPr>
          <w:lang w:bidi="he-IL"/>
          <w:rFonts w:hint="cs" w:cs="FrankRuehl"/>
          <w:szCs w:val="34"/>
          <w:rtl/>
        </w:rPr>
        <w:t xml:space="preserve">3.</w:t>
      </w:r>
      <w:r>
        <w:rPr>
          <w:lang w:bidi="he-IL"/>
          <w:rFonts w:hint="cs" w:cs="FrankRuehl"/>
          <w:szCs w:val="26"/>
          <w:rtl/>
        </w:rPr>
        <w:tab/>
        <w:t xml:space="preserve">הורה בית המשפט למשיב למסור לבית המשפט פרטי מידע שברשותו, יגיש המשיב את תשובתו לבקשה לחשיפת זהות בדרך ובצורה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עותק מלא של התשובה ועליו יצוין מספר התיק החסוי ושהמסמך אסור בפרסום;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עותק של התשובה שבו מושחרים פרטי מידע העשויים להביא לזיהויו של עושה הפעולה ועליו יצוין מספר התיק הפתוח;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התשובה תוכתר במילים "תשובת המשיב לבקשה לחשיפת זהותו של עושה פעולה בתוכן ברשת תקשורת אלקטרונית";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התשובה תוגש במזכירות אחד מבתי המשפט המחוזיים, בנייר בלבד ובתוך מעטפה שעליה מצוין בית המשפט הדן בבקשה.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תשובת עושה הפעולה לבקשה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הורה בית המשפט על המצאת הבקשה לעושה הפעולה, תמציא מזכירות בית המשפט לעושה הפעולה את עותק הבקשה ואת התשובה האמורה בתקנה 3(1).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עושה הפעולה יגיש את תשובתו לבקשה בדרך ובאופן האמורים בתקנה 3, בשינויים המחויבים, וכך שבעותק התשובה לפי תקנה 3(2) יושחרו גם שמו ופרטיו בכל מקום שבו הם מופיעים, לרבות בכותרת התשובה או בתצהיר, אם הוגש.</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פרטי מידע למבקש</w:t>
                </w:r>
              </w:p>
            </w:txbxContent>
          </v:textbox>
        </v:rect>
      </w:pict>
      <w:r>
        <w:rPr>
          <w:lang w:bidi="he-IL"/>
          <w:rFonts w:hint="cs" w:cs="FrankRuehl"/>
          <w:szCs w:val="34"/>
          <w:rtl/>
        </w:rPr>
        <w:t xml:space="preserve">5.</w:t>
      </w:r>
      <w:r>
        <w:rPr>
          <w:lang w:bidi="he-IL"/>
          <w:rFonts w:hint="cs" w:cs="FrankRuehl"/>
          <w:szCs w:val="26"/>
          <w:rtl/>
        </w:rPr>
        <w:tab/>
        <w:t xml:space="preserve">הורה בית המשפט על מסירת פרטי מידע למבקש כאמור בסעיף 60ה(ב) או 60ו(2) לחוק, ימציא המשיב את פרטי המידע למבקש.</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ביום תחילתו של פרק ח'1 לחוק.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אמיר אוחנה</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זכות יוצרים (סדרי דין בבקשה לחשיפת זהותו של עושה פעולה בתוכן ברשת תקשורת אלקטרונית), תש"ף-2019,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cada7c8181b45e2" /><Relationship Type="http://schemas.openxmlformats.org/officeDocument/2006/relationships/header" Target="/word/header1.xml" Id="r97" /><Relationship Type="http://schemas.openxmlformats.org/officeDocument/2006/relationships/footer" Target="/word/footer1.xml" Id="r98" /></Relationships>
</file>