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e12d6047ae5442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חינוך ממלכתי (שם מוסד), תשכ"א-1961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התייעצות במורים והורים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הצעות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על ידי הרשות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שם כשאין שינויים בהצעות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שם כשיש שינויים בהצעות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רשות למתן שם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על ידי המפקח</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השר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שם קיים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שלט</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חינוך ממלכתי (שם מוסד), תשכ"א-1961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34 לחוק חינוך ממלכתי, תשי"ג-1953,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"שר" – שר החינוך והתרבות, לרבות אדם ששר החינוך והתרבות העביר לו את סמכויותיו לפי תקנות אלה,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מוסד חינוך ממלכתי או מוסד חינוך ממלכתי דתי;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מוסד" – לרבות בא כוחו, ובאין מנהל מוסד – אדם שמונה להיות מרכז המוסד;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מחוז" – מנהל הלשכה המחוזית של משרד החינוך והתרבות;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 רשות חינוך מקומית כמשמעותה בחוק לימוד חובה, תש"ט-1949.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התייעצות במורים והורים</w:t>
                </w:r>
              </w:p>
            </w:txbxContent>
          </v:textbox>
        </v:rect>
      </w:pict>
      <w:r>
        <w:rPr>
          <w:lang w:bidi="he-IL"/>
          <w:rFonts w:hint="cs" w:cs="FrankRuehl"/>
          <w:szCs w:val="34"/>
          <w:rtl/>
        </w:rPr>
        <w:t xml:space="preserve">2.</w:t>
      </w:r>
      <w:r>
        <w:rPr>
          <w:lang w:bidi="he-IL"/>
          <w:rFonts w:hint="cs" w:cs="FrankRuehl"/>
          <w:szCs w:val="26"/>
          <w:rtl/>
        </w:rPr>
        <w:tab/>
        <w:t xml:space="preserve">רוצה מנהל מוסד לתת שם למוסד, יוועץ במורי המוסד ובהורי התלמידים במספר שייראה לו למספיק כדי לשקף דעת רוב ההורים.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הצעות</w:t>
                </w:r>
              </w:p>
            </w:txbxContent>
          </v:textbox>
        </v:rect>
      </w:pict>
      <w:r>
        <w:rPr>
          <w:lang w:bidi="he-IL"/>
          <w:rFonts w:hint="cs" w:cs="FrankRuehl"/>
          <w:szCs w:val="34"/>
          <w:rtl/>
        </w:rPr>
        <w:t xml:space="preserve">3.</w:t>
      </w:r>
      <w:r>
        <w:rPr>
          <w:lang w:bidi="he-IL"/>
          <w:rFonts w:hint="cs" w:cs="FrankRuehl"/>
          <w:szCs w:val="26"/>
          <w:rtl/>
        </w:rPr>
        <w:tab/>
        <w:t xml:space="preserve">משקיבל מנהל המוסד הצעות המורים וההורים יעבירן לרשות שבתחום שיפוטה נמצא המוסד ויצרף להן את הצעתו אם היא שונה משלהם.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על ידי הרשות</w:t>
                </w:r>
              </w:p>
            </w:txbxContent>
          </v:textbox>
        </v:rect>
      </w:pict>
      <w:r>
        <w:rPr>
          <w:lang w:bidi="he-IL"/>
          <w:rFonts w:hint="cs" w:cs="FrankRuehl"/>
          <w:szCs w:val="34"/>
          <w:rtl/>
        </w:rPr>
        <w:t xml:space="preserve">4.</w:t>
      </w:r>
      <w:r>
        <w:rPr>
          <w:lang w:bidi="he-IL"/>
          <w:rFonts w:hint="cs" w:cs="FrankRuehl"/>
          <w:szCs w:val="26"/>
          <w:rtl/>
        </w:rPr>
        <w:tab/>
        <w:t xml:space="preserve">הרשות תדון בהצעות שהומצאו לה כאמור בתקנה 3 ותעבירן למפקח המחוז בצירוף הצעתה.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שם כשאין שינויים בהצעות</w:t>
                </w:r>
              </w:p>
            </w:txbxContent>
          </v:textbox>
        </v:rect>
      </w:pict>
      <w:r>
        <w:rPr>
          <w:lang w:bidi="he-IL"/>
          <w:rFonts w:hint="cs" w:cs="FrankRuehl"/>
          <w:szCs w:val="34"/>
          <w:rtl/>
        </w:rPr>
        <w:t xml:space="preserve">5.</w:t>
      </w:r>
      <w:r>
        <w:rPr>
          <w:lang w:bidi="he-IL"/>
          <w:rFonts w:hint="cs" w:cs="FrankRuehl"/>
          <w:szCs w:val="26"/>
          <w:rtl/>
        </w:rPr>
        <w:tab/>
        <w:t xml:space="preserve">לא היו שינויים בהצעותיהם של מנהל המוסד, מוריו והורי תלמידיו, של הרשות ושל מפקח המחוז, יודיע מפקח המחוז על כך לשר ולאחר הסכמת השר יצויין שם המוסד בהתאם להצעה.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שם כשיש שינויים בהצעות</w:t>
                </w:r>
              </w:p>
            </w:txbxContent>
          </v:textbox>
        </v:rect>
      </w:pict>
      <w:r>
        <w:rPr>
          <w:lang w:bidi="he-IL"/>
          <w:rFonts w:hint="cs" w:cs="FrankRuehl"/>
          <w:szCs w:val="34"/>
          <w:rtl/>
        </w:rPr>
        <w:t xml:space="preserve">6.</w:t>
      </w:r>
      <w:r>
        <w:rPr>
          <w:lang w:bidi="he-IL"/>
          <w:rFonts w:hint="cs" w:cs="FrankRuehl"/>
          <w:szCs w:val="26"/>
          <w:rtl/>
        </w:rPr>
        <w:tab/>
        <w:t xml:space="preserve">היו שינויים בהצעות כאמור בתקנה 5 או היו ההצעות סותרות את הוראות תקנה 10, יעבירן מפקח המחוז בצירוף הצעתו לשר לשם החלטה.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רשות למתן שם</w:t>
                </w:r>
              </w:p>
            </w:txbxContent>
          </v:textbox>
        </v:rect>
      </w:pict>
      <w:r>
        <w:rPr>
          <w:lang w:bidi="he-IL"/>
          <w:rFonts w:hint="cs" w:cs="FrankRuehl"/>
          <w:szCs w:val="34"/>
          <w:rtl/>
        </w:rPr>
        <w:t xml:space="preserve">7.</w:t>
      </w:r>
      <w:r>
        <w:rPr>
          <w:lang w:bidi="he-IL"/>
          <w:rFonts w:hint="cs" w:cs="FrankRuehl"/>
          <w:szCs w:val="26"/>
          <w:rtl/>
        </w:rPr>
        <w:tab/>
        <w:t xml:space="preserve">רוצה רשות לתת שם למוסד הנמצא בתחום שיפוטה, תעביר את הצעתה למפקח המחוז.</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על ידי המפקח</w:t>
                </w:r>
              </w:p>
            </w:txbxContent>
          </v:textbox>
        </v:rect>
      </w:pict>
      <w:r>
        <w:rPr>
          <w:lang w:bidi="he-IL"/>
          <w:rFonts w:hint="cs" w:cs="FrankRuehl"/>
          <w:szCs w:val="34"/>
          <w:rtl/>
        </w:rPr>
        <w:t xml:space="preserve">8.</w:t>
      </w:r>
      <w:r>
        <w:rPr>
          <w:lang w:bidi="he-IL"/>
          <w:rFonts w:hint="cs" w:cs="FrankRuehl"/>
          <w:szCs w:val="26"/>
          <w:rtl/>
        </w:rPr>
        <w:tab/>
        <w:t xml:space="preserve">מפקח המחוז ידון בהצעת הרשות תוך התייעצות עם מנהל המוסד ויודיע לשר על ההצעה ולאחר הסכמת השר יצויין שם המוסד בהתאם להצעה.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השר</w:t>
                </w:r>
              </w:p>
            </w:txbxContent>
          </v:textbox>
        </v:rect>
      </w:pict>
      <w:r>
        <w:rPr>
          <w:lang w:bidi="he-IL"/>
          <w:rFonts w:hint="cs" w:cs="FrankRuehl"/>
          <w:szCs w:val="34"/>
          <w:rtl/>
        </w:rPr>
        <w:t xml:space="preserve">9.</w:t>
      </w:r>
      <w:r>
        <w:rPr>
          <w:lang w:bidi="he-IL"/>
          <w:rFonts w:hint="cs" w:cs="FrankRuehl"/>
          <w:szCs w:val="26"/>
          <w:rtl/>
        </w:rPr>
        <w:tab/>
        <w:t xml:space="preserve">הוגשו למפקח המחוז הצעות שונות, יעבירן מפקח המחוז בצירוף הצעתו לשר לשם החלטה.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w:t>
                </w:r>
              </w:p>
            </w:txbxContent>
          </v:textbox>
        </v:rect>
      </w:pict>
      <w:r>
        <w:rPr>
          <w:lang w:bidi="he-IL"/>
          <w:rFonts w:hint="cs" w:cs="FrankRuehl"/>
          <w:szCs w:val="34"/>
          <w:rtl/>
        </w:rPr>
        <w:t xml:space="preserve">10.</w:t>
      </w:r>
      <w:r>
        <w:rPr>
          <w:lang w:bidi="he-IL"/>
          <w:rFonts w:hint="cs" w:cs="FrankRuehl"/>
          <w:szCs w:val="26"/>
          <w:rtl/>
        </w:rPr>
        <w:tab/>
        <w:t xml:space="preserve">לא יינתן שם למוסד המכיל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ביטוי להשתייכות מפלגתית, פוליטית, עדתית וכיוצא באלה;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ביטוי למגמה חינוכית, אלא אם נתקבלה עליה הסכמה בכתב מאת השר;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שם של אדם שעודנו בחיים.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שם קיים</w:t>
                </w:r>
              </w:p>
            </w:txbxContent>
          </v:textbox>
        </v:rect>
      </w:pict>
      <w:r>
        <w:rPr>
          <w:lang w:bidi="he-IL"/>
          <w:rFonts w:hint="cs" w:cs="FrankRuehl"/>
          <w:szCs w:val="34"/>
          <w:rtl/>
        </w:rPr>
        <w:t xml:space="preserve">11.</w:t>
      </w:r>
      <w:r>
        <w:rPr>
          <w:lang w:bidi="he-IL"/>
          <w:rFonts w:hint="cs" w:cs="FrankRuehl"/>
          <w:szCs w:val="26"/>
          <w:rtl/>
        </w:rPr>
        <w:tab/>
        <w:t xml:space="preserve">יש למוסד שם, ישא המוסד אותו שם לאחר שאושר על ידי השר, ובלבד שאין בשם דבר העלול לסתור את הוראות תקנה 10(1) או (2).</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שם</w:t>
                </w:r>
              </w:p>
            </w:txbxContent>
          </v:textbox>
        </v:rect>
      </w:pict>
      <w:r>
        <w:rPr>
          <w:lang w:bidi="he-IL"/>
          <w:rFonts w:hint="cs" w:cs="FrankRuehl"/>
          <w:szCs w:val="34"/>
          <w:rtl/>
        </w:rPr>
        <w:t xml:space="preserve">12.</w:t>
      </w:r>
      <w:r>
        <w:rPr>
          <w:lang w:bidi="he-IL"/>
          <w:rFonts w:hint="cs" w:cs="FrankRuehl"/>
          <w:szCs w:val="26"/>
          <w:rtl/>
        </w:rPr>
        <w:tab/>
        <w:t xml:space="preserve">השר רשאי לדרוש שינוי שם של מוסד, כולו או מקצתו.</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w:t>
                </w:r>
              </w:p>
            </w:txbxContent>
          </v:textbox>
        </v:rect>
      </w:pict>
      <w:r>
        <w:rPr>
          <w:lang w:bidi="he-IL"/>
          <w:rFonts w:hint="cs" w:cs="FrankRuehl"/>
          <w:szCs w:val="34"/>
          <w:rtl/>
        </w:rPr>
        <w:t xml:space="preserve">12א.</w:t>
      </w:r>
      <w:r>
        <w:rPr>
          <w:lang w:bidi="he-IL"/>
          <w:rFonts w:hint="cs" w:cs="FrankRuehl"/>
          <w:szCs w:val="26"/>
          <w:rtl/>
        </w:rPr>
        <w:tab/>
        <w:t xml:space="preserve">מוסד המתקיים במבנה שקנתה המדינה או רשות מקומית או שקנה גוף ציבורי אחר, בין שהוא בשימושה או בהחזקתה של המדינה ובין שהוא בשימושם או בהחזקתם של רשות מקומית או גוף ציבורי אחר כאמור, תוך שהמוכר התנה את המכר בכך שהמוסד ישא את שמו של פלוני שבתרומתו נבנה המבנה, כולו או מקצתו, ישא המוסד את השם האמור; והוא על אף האמור בתקנות אלה.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שלט</w:t>
                </w:r>
              </w:p>
            </w:txbxContent>
          </v:textbox>
        </v:rect>
      </w:pict>
      <w:r>
        <w:rPr>
          <w:lang w:bidi="he-IL"/>
          <w:rFonts w:hint="cs" w:cs="FrankRuehl"/>
          <w:szCs w:val="34"/>
          <w:rtl/>
        </w:rPr>
        <w:t xml:space="preserve">13.</w:t>
      </w:r>
      <w:r>
        <w:rPr>
          <w:lang w:bidi="he-IL"/>
          <w:rFonts w:hint="cs" w:cs="FrankRuehl"/>
          <w:szCs w:val="26"/>
          <w:rtl/>
        </w:rPr>
        <w:tab/>
        <w:t xml:space="preserve">מעל לכניסה למוסד יוצב שלט ובו יצויין תארו של המוסד במלים אלה: "בית ספר לחינוך ממלכתי" או "בית ספר לחינוך ממלכתי דתי" וליד התואר יצויין שם המוסד, אם ישנו.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14.</w:t>
      </w:r>
      <w:r>
        <w:rPr>
          <w:lang w:bidi="he-IL"/>
          <w:rFonts w:hint="cs" w:cs="FrankRuehl"/>
          <w:szCs w:val="26"/>
          <w:rtl/>
        </w:rPr>
        <w:tab/>
        <w:t xml:space="preserve">לתקנות אלה ייקרא "תקנות חינוך ממלכתי (שם מוסד), תשכ"א-1961".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אבא אבן</w:t>
                </w:r>
              </w:p>
              <w:p>
                <w:pPr>
                  <w:bidi/>
                  <w:spacing w:before="45" w:after="3" w:line="250" w:lineRule="auto"/>
                  <w:jc w:val="center"/>
                </w:pPr>
                <w:defaultTabStop w:val="720"/>
                <w:r>
                  <w:rPr>
                    <w:lang w:bidi="he-IL"/>
                    <w:rFonts w:hint="cs" w:cs="FrankRuehl"/>
                    <w:szCs w:val="22"/>
                    <w:rtl/>
                  </w:rPr>
                  <w:t xml:space="preserve">שר החינוך והתרבות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חינוך ממלכתי (שם מוסד), תשכ"א-1961,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7ba6b171f174e0e" /><Relationship Type="http://schemas.openxmlformats.org/officeDocument/2006/relationships/header" Target="/word/header1.xml" Id="r97" /><Relationship Type="http://schemas.openxmlformats.org/officeDocument/2006/relationships/footer" Target="/word/footer1.xml" Id="r98" /></Relationships>
</file>