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067b62c20754470d"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להסדר ההימורים בספורט (תכנית ה"טוטו-תיקו"), תש"ן-1990</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תכנית הטוטו-תיקו</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קביעת מועדי תכנית</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ראשון:פרשנות</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שני:טפסי השתתפות</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טפסים</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חלקי הטופס</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רשימת התחרויות וחזקת סימון</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שינוי או ביטול ברשימת התחרויות</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סיום מועד מחזור</w:t>
                </w:r>
              </w:p>
            </w:tc>
            <w:tc>
              <w:tcPr>
                <w:tcW w:w="800" w:type="pct"/>
              </w:tcPr>
              <w:p>
                <w:pPr>
                  <w:bidi/>
                  <w:spacing w:before="45" w:after="5" w:line="250" w:lineRule="auto"/>
                </w:pPr>
                <w:defaultTabStop w:val="720"/>
                <w:r>
                  <w:rPr>
                    <w:lang w:bidi="he-IL"/>
                    <w:rFonts w:hint="cs" w:cs="Times New Roman"/>
                    <w:szCs w:val="24"/>
                    <w:rtl/>
                  </w:rPr>
                  <w:t xml:space="preserve">סעיף 5א</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שלישי:השתתפות בהימורים</w:t>
                </w:r>
              </w:p>
            </w:tc>
          </w:tr>
          <w:tr>
            <w:tc>
              <w:p>
                <w:pPr>
                  <w:bidi/>
                  <w:spacing w:before="45" w:after="5" w:line="250" w:lineRule="auto"/>
                </w:pPr>
                <w:defaultTabStop w:val="720"/>
                <w:hyperlink w:anchor="h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זכות להשתתף בהימור</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מילוי טופס</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1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סימון טורים בודדים</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1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סימון שיטה מלאה</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סימון שיטה חסרה</w:t>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1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סיכום הטורים</w:t>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1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סימון לפי רשימת התחרויות</w:t>
                </w:r>
              </w:p>
            </w:tc>
            <w:tc>
              <w:tcPr>
                <w:tcW w:w="800" w:type="pct"/>
              </w:tcPr>
              <w:p>
                <w:pPr>
                  <w:bidi/>
                  <w:spacing w:before="45" w:after="5" w:line="250" w:lineRule="auto"/>
                </w:pPr>
                <w:defaultTabStop w:val="720"/>
                <w:r>
                  <w:rPr>
                    <w:lang w:bidi="he-IL"/>
                    <w:rFonts w:hint="cs" w:cs="Times New Roman"/>
                    <w:szCs w:val="24"/>
                    <w:rtl/>
                  </w:rPr>
                  <w:t xml:space="preserve">סעיף 12</w:t>
                </w:r>
              </w:p>
            </w:tc>
          </w:tr>
          <w:tr>
            <w:tc>
              <w:p>
                <w:pPr>
                  <w:bidi/>
                  <w:spacing w:before="45" w:after="5" w:line="250" w:lineRule="auto"/>
                </w:pPr>
                <w:defaultTabStop w:val="720"/>
                <w:hyperlink w:anchor="h2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פסילת טופס</w:t>
                </w:r>
              </w:p>
            </w:tc>
            <w:tc>
              <w:tcPr>
                <w:tcW w:w="800" w:type="pct"/>
              </w:tcPr>
              <w:p>
                <w:pPr>
                  <w:bidi/>
                  <w:spacing w:before="45" w:after="5" w:line="250" w:lineRule="auto"/>
                </w:pPr>
                <w:defaultTabStop w:val="720"/>
                <w:r>
                  <w:rPr>
                    <w:lang w:bidi="he-IL"/>
                    <w:rFonts w:hint="cs" w:cs="Times New Roman"/>
                    <w:szCs w:val="24"/>
                    <w:rtl/>
                  </w:rPr>
                  <w:t xml:space="preserve">סעיף 13</w:t>
                </w:r>
              </w:p>
            </w:tc>
          </w:tr>
          <w:tr>
            <w:tc>
              <w:p>
                <w:pPr>
                  <w:bidi/>
                  <w:spacing w:before="45" w:after="5" w:line="250" w:lineRule="auto"/>
                </w:pPr>
                <w:defaultTabStop w:val="720"/>
                <w:hyperlink w:anchor="h2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רביעי:תחנות קבלה</w:t>
                </w:r>
              </w:p>
            </w:tc>
          </w:tr>
          <w:tr>
            <w:tc>
              <w:p>
                <w:pPr>
                  <w:bidi/>
                  <w:spacing w:before="45" w:after="5" w:line="250" w:lineRule="auto"/>
                </w:pPr>
                <w:defaultTabStop w:val="720"/>
                <w:hyperlink w:anchor="h2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משרד ראשי ותחנות קבלה</w:t>
                </w:r>
              </w:p>
            </w:tc>
            <w:tc>
              <w:tcPr>
                <w:tcW w:w="800" w:type="pct"/>
              </w:tcPr>
              <w:p>
                <w:pPr>
                  <w:bidi/>
                  <w:spacing w:before="45" w:after="5" w:line="250" w:lineRule="auto"/>
                </w:pPr>
                <w:defaultTabStop w:val="720"/>
                <w:r>
                  <w:rPr>
                    <w:lang w:bidi="he-IL"/>
                    <w:rFonts w:hint="cs" w:cs="Times New Roman"/>
                    <w:szCs w:val="24"/>
                    <w:rtl/>
                  </w:rPr>
                  <w:t xml:space="preserve">סעיף 14</w:t>
                </w:r>
              </w:p>
            </w:tc>
          </w:tr>
          <w:tr>
            <w:tc>
              <w:p>
                <w:pPr>
                  <w:bidi/>
                  <w:spacing w:before="45" w:after="5" w:line="250" w:lineRule="auto"/>
                </w:pPr>
                <w:defaultTabStop w:val="720"/>
                <w:hyperlink w:anchor="h2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הטבעת טפסים</w:t>
                </w:r>
              </w:p>
            </w:tc>
            <w:tc>
              <w:tcPr>
                <w:tcW w:w="800" w:type="pct"/>
              </w:tcPr>
              <w:p>
                <w:pPr>
                  <w:bidi/>
                  <w:spacing w:before="45" w:after="5" w:line="250" w:lineRule="auto"/>
                </w:pPr>
                <w:defaultTabStop w:val="720"/>
                <w:r>
                  <w:rPr>
                    <w:lang w:bidi="he-IL"/>
                    <w:rFonts w:hint="cs" w:cs="Times New Roman"/>
                    <w:szCs w:val="24"/>
                    <w:rtl/>
                  </w:rPr>
                  <w:t xml:space="preserve">סעיף 15</w:t>
                </w:r>
              </w:p>
            </w:tc>
          </w:tr>
          <w:tr>
            <w:tc>
              <w:p>
                <w:pPr>
                  <w:bidi/>
                  <w:spacing w:before="45" w:after="5" w:line="250" w:lineRule="auto"/>
                </w:pPr>
                <w:defaultTabStop w:val="720"/>
                <w:hyperlink w:anchor="h2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קבלת טפסים</w:t>
                </w:r>
              </w:p>
            </w:tc>
            <w:tc>
              <w:tcPr>
                <w:tcW w:w="800" w:type="pct"/>
              </w:tcPr>
              <w:p>
                <w:pPr>
                  <w:bidi/>
                  <w:spacing w:before="45" w:after="5" w:line="250" w:lineRule="auto"/>
                </w:pPr>
                <w:defaultTabStop w:val="720"/>
                <w:r>
                  <w:rPr>
                    <w:lang w:bidi="he-IL"/>
                    <w:rFonts w:hint="cs" w:cs="Times New Roman"/>
                    <w:szCs w:val="24"/>
                    <w:rtl/>
                  </w:rPr>
                  <w:t xml:space="preserve">סעיף 16</w:t>
                </w:r>
              </w:p>
            </w:tc>
          </w:tr>
          <w:tr>
            <w:tc>
              <w:p>
                <w:pPr>
                  <w:bidi/>
                  <w:spacing w:before="45" w:after="5" w:line="250" w:lineRule="auto"/>
                </w:pPr>
                <w:defaultTabStop w:val="720"/>
                <w:hyperlink w:anchor="h2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מחיר טור השתתפות</w:t>
                </w:r>
              </w:p>
            </w:tc>
            <w:tc>
              <w:tcPr>
                <w:tcW w:w="800" w:type="pct"/>
              </w:tcPr>
              <w:p>
                <w:pPr>
                  <w:bidi/>
                  <w:spacing w:before="45" w:after="5" w:line="250" w:lineRule="auto"/>
                </w:pPr>
                <w:defaultTabStop w:val="720"/>
                <w:r>
                  <w:rPr>
                    <w:lang w:bidi="he-IL"/>
                    <w:rFonts w:hint="cs" w:cs="Times New Roman"/>
                    <w:szCs w:val="24"/>
                    <w:rtl/>
                  </w:rPr>
                  <w:t xml:space="preserve">סעיף 17</w:t>
                </w:r>
              </w:p>
            </w:tc>
          </w:tr>
          <w:tr>
            <w:tc>
              <w:p>
                <w:pPr>
                  <w:bidi/>
                  <w:spacing w:before="45" w:after="5" w:line="250" w:lineRule="auto"/>
                </w:pPr>
                <w:defaultTabStop w:val="720"/>
                <w:hyperlink w:anchor="h2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מועד נעילת תחנות קבלה</w:t>
                </w:r>
              </w:p>
            </w:tc>
            <w:tc>
              <w:tcPr>
                <w:tcW w:w="800" w:type="pct"/>
              </w:tcPr>
              <w:p>
                <w:pPr>
                  <w:bidi/>
                  <w:spacing w:before="45" w:after="5" w:line="250" w:lineRule="auto"/>
                </w:pPr>
                <w:defaultTabStop w:val="720"/>
                <w:r>
                  <w:rPr>
                    <w:lang w:bidi="he-IL"/>
                    <w:rFonts w:hint="cs" w:cs="Times New Roman"/>
                    <w:szCs w:val="24"/>
                    <w:rtl/>
                  </w:rPr>
                  <w:t xml:space="preserve">סעיף 18</w:t>
                </w:r>
              </w:p>
            </w:tc>
          </w:tr>
          <w:tr>
            <w:tc>
              <w:p>
                <w:pPr>
                  <w:bidi/>
                  <w:spacing w:before="45" w:after="5" w:line="250" w:lineRule="auto"/>
                </w:pPr>
                <w:defaultTabStop w:val="720"/>
                <w:hyperlink w:anchor="h2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חמישי:בדיקת הטפסים ואיתור הזוכים</w:t>
                </w:r>
              </w:p>
            </w:tc>
          </w:tr>
          <w:tr>
            <w:tc>
              <w:p>
                <w:pPr>
                  <w:bidi/>
                  <w:spacing w:before="45" w:after="5" w:line="250" w:lineRule="auto"/>
                </w:pPr>
                <w:defaultTabStop w:val="720"/>
                <w:hyperlink w:anchor="h2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הצילום ושמירתו</w:t>
                </w:r>
              </w:p>
            </w:tc>
            <w:tc>
              <w:tcPr>
                <w:tcW w:w="800" w:type="pct"/>
              </w:tcPr>
              <w:p>
                <w:pPr>
                  <w:bidi/>
                  <w:spacing w:before="45" w:after="5" w:line="250" w:lineRule="auto"/>
                </w:pPr>
                <w:defaultTabStop w:val="720"/>
                <w:r>
                  <w:rPr>
                    <w:lang w:bidi="he-IL"/>
                    <w:rFonts w:hint="cs" w:cs="Times New Roman"/>
                    <w:szCs w:val="24"/>
                    <w:rtl/>
                  </w:rPr>
                  <w:t xml:space="preserve">סעיף 19</w:t>
                </w:r>
              </w:p>
            </w:tc>
          </w:tr>
          <w:tr>
            <w:tc>
              <w:p>
                <w:pPr>
                  <w:bidi/>
                  <w:spacing w:before="45" w:after="5" w:line="250" w:lineRule="auto"/>
                </w:pPr>
                <w:defaultTabStop w:val="720"/>
                <w:hyperlink w:anchor="h2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תקלה במערכת</w:t>
                </w:r>
              </w:p>
            </w:tc>
            <w:tc>
              <w:tcPr>
                <w:tcW w:w="800" w:type="pct"/>
              </w:tcPr>
              <w:p>
                <w:pPr>
                  <w:bidi/>
                  <w:spacing w:before="45" w:after="5" w:line="250" w:lineRule="auto"/>
                </w:pPr>
                <w:defaultTabStop w:val="720"/>
                <w:r>
                  <w:rPr>
                    <w:lang w:bidi="he-IL"/>
                    <w:rFonts w:hint="cs" w:cs="Times New Roman"/>
                    <w:szCs w:val="24"/>
                    <w:rtl/>
                  </w:rPr>
                  <w:t xml:space="preserve">סעיף 20</w:t>
                </w:r>
              </w:p>
            </w:tc>
          </w:tr>
          <w:tr>
            <w:tc>
              <w:p>
                <w:pPr>
                  <w:bidi/>
                  <w:spacing w:before="45" w:after="5" w:line="250" w:lineRule="auto"/>
                </w:pPr>
                <w:defaultTabStop w:val="720"/>
                <w:hyperlink w:anchor="h3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בירור הזכיות</w:t>
                </w:r>
              </w:p>
            </w:tc>
            <w:tc>
              <w:tcPr>
                <w:tcW w:w="800" w:type="pct"/>
              </w:tcPr>
              <w:p>
                <w:pPr>
                  <w:bidi/>
                  <w:spacing w:before="45" w:after="5" w:line="250" w:lineRule="auto"/>
                </w:pPr>
                <w:defaultTabStop w:val="720"/>
                <w:r>
                  <w:rPr>
                    <w:lang w:bidi="he-IL"/>
                    <w:rFonts w:hint="cs" w:cs="Times New Roman"/>
                    <w:szCs w:val="24"/>
                    <w:rtl/>
                  </w:rPr>
                  <w:t xml:space="preserve">סעיף 21</w:t>
                </w:r>
              </w:p>
            </w:tc>
          </w:tr>
          <w:tr>
            <w:tc>
              <w:p>
                <w:pPr>
                  <w:bidi/>
                  <w:spacing w:before="45" w:after="5" w:line="250" w:lineRule="auto"/>
                </w:pPr>
                <w:defaultTabStop w:val="720"/>
                <w:hyperlink w:anchor="h3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הבדיקה</w:t>
                </w:r>
              </w:p>
            </w:tc>
            <w:tc>
              <w:tcPr>
                <w:tcW w:w="800" w:type="pct"/>
              </w:tcPr>
              <w:p>
                <w:pPr>
                  <w:bidi/>
                  <w:spacing w:before="45" w:after="5" w:line="250" w:lineRule="auto"/>
                </w:pPr>
                <w:defaultTabStop w:val="720"/>
                <w:r>
                  <w:rPr>
                    <w:lang w:bidi="he-IL"/>
                    <w:rFonts w:hint="cs" w:cs="Times New Roman"/>
                    <w:szCs w:val="24"/>
                    <w:rtl/>
                  </w:rPr>
                  <w:t xml:space="preserve">סעיף 22</w:t>
                </w:r>
              </w:p>
            </w:tc>
          </w:tr>
          <w:tr>
            <w:tc>
              <w:p>
                <w:pPr>
                  <w:bidi/>
                  <w:spacing w:before="45" w:after="5" w:line="250" w:lineRule="auto"/>
                </w:pPr>
                <w:defaultTabStop w:val="720"/>
                <w:hyperlink w:anchor="h3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טופס שנדחה</w:t>
                </w:r>
              </w:p>
            </w:tc>
            <w:tc>
              <w:tcPr>
                <w:tcW w:w="800" w:type="pct"/>
              </w:tcPr>
              <w:p>
                <w:pPr>
                  <w:bidi/>
                  <w:spacing w:before="45" w:after="5" w:line="250" w:lineRule="auto"/>
                </w:pPr>
                <w:defaultTabStop w:val="720"/>
                <w:r>
                  <w:rPr>
                    <w:lang w:bidi="he-IL"/>
                    <w:rFonts w:hint="cs" w:cs="Times New Roman"/>
                    <w:szCs w:val="24"/>
                    <w:rtl/>
                  </w:rPr>
                  <w:t xml:space="preserve">סעיף 23</w:t>
                </w:r>
              </w:p>
            </w:tc>
          </w:tr>
          <w:tr>
            <w:tc>
              <w:p>
                <w:pPr>
                  <w:bidi/>
                  <w:spacing w:before="45" w:after="5" w:line="250" w:lineRule="auto"/>
                </w:pPr>
                <w:defaultTabStop w:val="720"/>
                <w:hyperlink w:anchor="h3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אישור השתתפות לטופס שנדחה</w:t>
                </w:r>
              </w:p>
            </w:tc>
            <w:tc>
              <w:tcPr>
                <w:tcW w:w="800" w:type="pct"/>
              </w:tcPr>
              <w:p>
                <w:pPr>
                  <w:bidi/>
                  <w:spacing w:before="45" w:after="5" w:line="250" w:lineRule="auto"/>
                </w:pPr>
                <w:defaultTabStop w:val="720"/>
                <w:r>
                  <w:rPr>
                    <w:lang w:bidi="he-IL"/>
                    <w:rFonts w:hint="cs" w:cs="Times New Roman"/>
                    <w:szCs w:val="24"/>
                    <w:rtl/>
                  </w:rPr>
                  <w:t xml:space="preserve">סעיף 24</w:t>
                </w:r>
              </w:p>
            </w:tc>
          </w:tr>
          <w:tr>
            <w:tc>
              <w:p>
                <w:pPr>
                  <w:bidi/>
                  <w:spacing w:before="45" w:after="5" w:line="250" w:lineRule="auto"/>
                </w:pPr>
                <w:defaultTabStop w:val="720"/>
                <w:hyperlink w:anchor="h3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החזרת דמי השתתפות</w:t>
                </w:r>
              </w:p>
            </w:tc>
            <w:tc>
              <w:tcPr>
                <w:tcW w:w="800" w:type="pct"/>
              </w:tcPr>
              <w:p>
                <w:pPr>
                  <w:bidi/>
                  <w:spacing w:before="45" w:after="5" w:line="250" w:lineRule="auto"/>
                </w:pPr>
                <w:defaultTabStop w:val="720"/>
                <w:r>
                  <w:rPr>
                    <w:lang w:bidi="he-IL"/>
                    <w:rFonts w:hint="cs" w:cs="Times New Roman"/>
                    <w:szCs w:val="24"/>
                    <w:rtl/>
                  </w:rPr>
                  <w:t xml:space="preserve">סעיף 25</w:t>
                </w:r>
              </w:p>
            </w:tc>
          </w:tr>
          <w:tr>
            <w:tc>
              <w:p>
                <w:pPr>
                  <w:bidi/>
                  <w:spacing w:before="45" w:after="5" w:line="250" w:lineRule="auto"/>
                </w:pPr>
                <w:defaultTabStop w:val="720"/>
                <w:hyperlink w:anchor="h3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עדיפות התצלום</w:t>
                </w:r>
              </w:p>
            </w:tc>
            <w:tc>
              <w:tcPr>
                <w:tcW w:w="800" w:type="pct"/>
              </w:tcPr>
              <w:p>
                <w:pPr>
                  <w:bidi/>
                  <w:spacing w:before="45" w:after="5" w:line="250" w:lineRule="auto"/>
                </w:pPr>
                <w:defaultTabStop w:val="720"/>
                <w:r>
                  <w:rPr>
                    <w:lang w:bidi="he-IL"/>
                    <w:rFonts w:hint="cs" w:cs="Times New Roman"/>
                    <w:szCs w:val="24"/>
                    <w:rtl/>
                  </w:rPr>
                  <w:t xml:space="preserve">סעיף 26</w:t>
                </w:r>
              </w:p>
            </w:tc>
          </w:tr>
          <w:tr>
            <w:tc>
              <w:p>
                <w:pPr>
                  <w:bidi/>
                  <w:spacing w:before="45" w:after="5" w:line="250" w:lineRule="auto"/>
                </w:pPr>
                <w:defaultTabStop w:val="720"/>
                <w:hyperlink w:anchor="h3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העדר תצלום</w:t>
                </w:r>
              </w:p>
            </w:tc>
            <w:tc>
              <w:tcPr>
                <w:tcW w:w="800" w:type="pct"/>
              </w:tcPr>
              <w:p>
                <w:pPr>
                  <w:bidi/>
                  <w:spacing w:before="45" w:after="5" w:line="250" w:lineRule="auto"/>
                </w:pPr>
                <w:defaultTabStop w:val="720"/>
                <w:r>
                  <w:rPr>
                    <w:lang w:bidi="he-IL"/>
                    <w:rFonts w:hint="cs" w:cs="Times New Roman"/>
                    <w:szCs w:val="24"/>
                    <w:rtl/>
                  </w:rPr>
                  <w:t xml:space="preserve">סעיף 27</w:t>
                </w:r>
              </w:p>
            </w:tc>
          </w:tr>
          <w:tr>
            <w:tc>
              <w:p>
                <w:pPr>
                  <w:bidi/>
                  <w:spacing w:before="45" w:after="5" w:line="250" w:lineRule="auto"/>
                </w:pPr>
                <w:defaultTabStop w:val="720"/>
                <w:hyperlink w:anchor="h3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העברה לבדיקת המשטרה</w:t>
                </w:r>
              </w:p>
            </w:tc>
            <w:tc>
              <w:tcPr>
                <w:tcW w:w="800" w:type="pct"/>
              </w:tcPr>
              <w:p>
                <w:pPr>
                  <w:bidi/>
                  <w:spacing w:before="45" w:after="5" w:line="250" w:lineRule="auto"/>
                </w:pPr>
                <w:defaultTabStop w:val="720"/>
                <w:r>
                  <w:rPr>
                    <w:lang w:bidi="he-IL"/>
                    <w:rFonts w:hint="cs" w:cs="Times New Roman"/>
                    <w:szCs w:val="24"/>
                    <w:rtl/>
                  </w:rPr>
                  <w:t xml:space="preserve">סעיף 28</w:t>
                </w:r>
              </w:p>
            </w:tc>
          </w:tr>
          <w:tr>
            <w:tc>
              <w:p>
                <w:pPr>
                  <w:bidi/>
                  <w:spacing w:before="45" w:after="5" w:line="250" w:lineRule="auto"/>
                </w:pPr>
                <w:defaultTabStop w:val="720"/>
                <w:hyperlink w:anchor="h3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שישי:הניחוש הזוכה ודירוג הפרסים</w:t>
                </w:r>
              </w:p>
            </w:tc>
          </w:tr>
          <w:tr>
            <w:tc>
              <w:p>
                <w:pPr>
                  <w:bidi/>
                  <w:spacing w:before="45" w:after="5" w:line="250" w:lineRule="auto"/>
                </w:pPr>
                <w:defaultTabStop w:val="720"/>
                <w:hyperlink w:anchor="h3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יותר משבע תוצאות תיקו שערים או ללא שערים</w:t>
                </w:r>
              </w:p>
            </w:tc>
            <w:tc>
              <w:tcPr>
                <w:tcW w:w="800" w:type="pct"/>
              </w:tcPr>
              <w:p>
                <w:pPr>
                  <w:bidi/>
                  <w:spacing w:before="45" w:after="5" w:line="250" w:lineRule="auto"/>
                </w:pPr>
                <w:defaultTabStop w:val="720"/>
                <w:r>
                  <w:rPr>
                    <w:lang w:bidi="he-IL"/>
                    <w:rFonts w:hint="cs" w:cs="Times New Roman"/>
                    <w:szCs w:val="24"/>
                    <w:rtl/>
                  </w:rPr>
                  <w:t xml:space="preserve">סעיף 29</w:t>
                </w:r>
              </w:p>
            </w:tc>
          </w:tr>
          <w:tr>
            <w:tc>
              <w:p>
                <w:pPr>
                  <w:bidi/>
                  <w:spacing w:before="45" w:after="5" w:line="250" w:lineRule="auto"/>
                </w:pPr>
                <w:defaultTabStop w:val="720"/>
                <w:hyperlink w:anchor="h4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מחזור ובו שבע תוצאות תיקו שערים</w:t>
                </w:r>
              </w:p>
            </w:tc>
            <w:tc>
              <w:tcPr>
                <w:tcW w:w="800" w:type="pct"/>
              </w:tcPr>
              <w:p>
                <w:pPr>
                  <w:bidi/>
                  <w:spacing w:before="45" w:after="5" w:line="250" w:lineRule="auto"/>
                </w:pPr>
                <w:defaultTabStop w:val="720"/>
                <w:r>
                  <w:rPr>
                    <w:lang w:bidi="he-IL"/>
                    <w:rFonts w:hint="cs" w:cs="Times New Roman"/>
                    <w:szCs w:val="24"/>
                    <w:rtl/>
                  </w:rPr>
                  <w:t xml:space="preserve">סעיף 30</w:t>
                </w:r>
              </w:p>
            </w:tc>
          </w:tr>
          <w:tr>
            <w:tc>
              <w:p>
                <w:pPr>
                  <w:bidi/>
                  <w:spacing w:before="45" w:after="5" w:line="250" w:lineRule="auto"/>
                </w:pPr>
                <w:defaultTabStop w:val="720"/>
                <w:hyperlink w:anchor="h4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מחזור ובו מספר תוצאות תיקו העולה על שבעה</w:t>
                </w:r>
              </w:p>
            </w:tc>
            <w:tc>
              <w:tcPr>
                <w:tcW w:w="800" w:type="pct"/>
              </w:tcPr>
              <w:p>
                <w:pPr>
                  <w:bidi/>
                  <w:spacing w:before="45" w:after="5" w:line="250" w:lineRule="auto"/>
                </w:pPr>
                <w:defaultTabStop w:val="720"/>
                <w:r>
                  <w:rPr>
                    <w:lang w:bidi="he-IL"/>
                    <w:rFonts w:hint="cs" w:cs="Times New Roman"/>
                    <w:szCs w:val="24"/>
                    <w:rtl/>
                  </w:rPr>
                  <w:t xml:space="preserve">סעיף 31</w:t>
                </w:r>
              </w:p>
            </w:tc>
          </w:tr>
          <w:tr>
            <w:tc>
              <w:p>
                <w:pPr>
                  <w:bidi/>
                  <w:spacing w:before="45" w:after="5" w:line="250" w:lineRule="auto"/>
                </w:pPr>
                <w:defaultTabStop w:val="720"/>
                <w:hyperlink w:anchor="h4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מחזור ללא שבעה משחקי תיקו</w:t>
                </w:r>
              </w:p>
            </w:tc>
            <w:tc>
              <w:tcPr>
                <w:tcW w:w="800" w:type="pct"/>
              </w:tcPr>
              <w:p>
                <w:pPr>
                  <w:bidi/>
                  <w:spacing w:before="45" w:after="5" w:line="250" w:lineRule="auto"/>
                </w:pPr>
                <w:defaultTabStop w:val="720"/>
                <w:r>
                  <w:rPr>
                    <w:lang w:bidi="he-IL"/>
                    <w:rFonts w:hint="cs" w:cs="Times New Roman"/>
                    <w:szCs w:val="24"/>
                    <w:rtl/>
                  </w:rPr>
                  <w:t xml:space="preserve">סעיף 32</w:t>
                </w:r>
              </w:p>
            </w:tc>
          </w:tr>
          <w:tr>
            <w:tc>
              <w:p>
                <w:pPr>
                  <w:bidi/>
                  <w:spacing w:before="45" w:after="5" w:line="250" w:lineRule="auto"/>
                </w:pPr>
                <w:defaultTabStop w:val="720"/>
                <w:hyperlink w:anchor="h4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תוצאות תחרות</w:t>
                </w:r>
              </w:p>
            </w:tc>
            <w:tc>
              <w:tcPr>
                <w:tcW w:w="800" w:type="pct"/>
              </w:tcPr>
              <w:p>
                <w:pPr>
                  <w:bidi/>
                  <w:spacing w:before="45" w:after="5" w:line="250" w:lineRule="auto"/>
                </w:pPr>
                <w:defaultTabStop w:val="720"/>
                <w:r>
                  <w:rPr>
                    <w:lang w:bidi="he-IL"/>
                    <w:rFonts w:hint="cs" w:cs="Times New Roman"/>
                    <w:szCs w:val="24"/>
                    <w:rtl/>
                  </w:rPr>
                  <w:t xml:space="preserve">סעיף 33</w:t>
                </w:r>
              </w:p>
            </w:tc>
          </w:tr>
          <w:tr>
            <w:tc>
              <w:p>
                <w:pPr>
                  <w:bidi/>
                  <w:spacing w:before="45" w:after="5" w:line="250" w:lineRule="auto"/>
                </w:pPr>
                <w:defaultTabStop w:val="720"/>
                <w:hyperlink w:anchor="h4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 קיום או אי סיום משחק</w:t>
                </w:r>
              </w:p>
            </w:tc>
            <w:tc>
              <w:tcPr>
                <w:tcW w:w="800" w:type="pct"/>
              </w:tcPr>
              <w:p>
                <w:pPr>
                  <w:bidi/>
                  <w:spacing w:before="45" w:after="5" w:line="250" w:lineRule="auto"/>
                </w:pPr>
                <w:defaultTabStop w:val="720"/>
                <w:r>
                  <w:rPr>
                    <w:lang w:bidi="he-IL"/>
                    <w:rFonts w:hint="cs" w:cs="Times New Roman"/>
                    <w:szCs w:val="24"/>
                    <w:rtl/>
                  </w:rPr>
                  <w:t xml:space="preserve">סעיף 34</w:t>
                </w:r>
              </w:p>
            </w:tc>
          </w:tr>
          <w:tr>
            <w:tc>
              <w:p>
                <w:pPr>
                  <w:bidi/>
                  <w:spacing w:before="45" w:after="5" w:line="250" w:lineRule="auto"/>
                </w:pPr>
                <w:defaultTabStop w:val="720"/>
                <w:hyperlink w:anchor="h4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ניחוש על תחרויות המתקיימות בחו"ל</w:t>
                </w:r>
              </w:p>
            </w:tc>
            <w:tc>
              <w:tcPr>
                <w:tcW w:w="800" w:type="pct"/>
              </w:tcPr>
              <w:p>
                <w:pPr>
                  <w:bidi/>
                  <w:spacing w:before="45" w:after="5" w:line="250" w:lineRule="auto"/>
                </w:pPr>
                <w:defaultTabStop w:val="720"/>
                <w:r>
                  <w:rPr>
                    <w:lang w:bidi="he-IL"/>
                    <w:rFonts w:hint="cs" w:cs="Times New Roman"/>
                    <w:szCs w:val="24"/>
                    <w:rtl/>
                  </w:rPr>
                  <w:t xml:space="preserve">סעיף 34א</w:t>
                </w:r>
              </w:p>
            </w:tc>
          </w:tr>
          <w:tr>
            <w:tc>
              <w:p>
                <w:pPr>
                  <w:bidi/>
                  <w:spacing w:before="45" w:after="5" w:line="250" w:lineRule="auto"/>
                </w:pPr>
                <w:defaultTabStop w:val="720"/>
                <w:hyperlink w:anchor="h4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הניחוש הנכון על הגביע</w:t>
                </w:r>
              </w:p>
            </w:tc>
            <w:tc>
              <w:tcPr>
                <w:tcW w:w="800" w:type="pct"/>
              </w:tcPr>
              <w:p>
                <w:pPr>
                  <w:bidi/>
                  <w:spacing w:before="45" w:after="5" w:line="250" w:lineRule="auto"/>
                </w:pPr>
                <w:defaultTabStop w:val="720"/>
                <w:r>
                  <w:rPr>
                    <w:lang w:bidi="he-IL"/>
                    <w:rFonts w:hint="cs" w:cs="Times New Roman"/>
                    <w:szCs w:val="24"/>
                    <w:rtl/>
                  </w:rPr>
                  <w:t xml:space="preserve">סעיף 35</w:t>
                </w:r>
              </w:p>
            </w:tc>
          </w:tr>
          <w:tr>
            <w:tc>
              <w:p>
                <w:pPr>
                  <w:bidi/>
                  <w:spacing w:before="45" w:after="5" w:line="250" w:lineRule="auto"/>
                </w:pPr>
                <w:defaultTabStop w:val="720"/>
                <w:hyperlink w:anchor="h4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העברת סכום הפרסים</w:t>
                </w:r>
              </w:p>
            </w:tc>
            <w:tc>
              <w:tcPr>
                <w:tcW w:w="800" w:type="pct"/>
              </w:tcPr>
              <w:p>
                <w:pPr>
                  <w:bidi/>
                  <w:spacing w:before="45" w:after="5" w:line="250" w:lineRule="auto"/>
                </w:pPr>
                <w:defaultTabStop w:val="720"/>
                <w:r>
                  <w:rPr>
                    <w:lang w:bidi="he-IL"/>
                    <w:rFonts w:hint="cs" w:cs="Times New Roman"/>
                    <w:szCs w:val="24"/>
                    <w:rtl/>
                  </w:rPr>
                  <w:t xml:space="preserve">סעיף 36</w:t>
                </w:r>
              </w:p>
            </w:tc>
          </w:tr>
          <w:tr>
            <w:tc>
              <w:p>
                <w:pPr>
                  <w:bidi/>
                  <w:spacing w:before="45" w:after="5" w:line="250" w:lineRule="auto"/>
                </w:pPr>
                <w:defaultTabStop w:val="720"/>
                <w:hyperlink w:anchor="h4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פרסום הניחוש הנכון</w:t>
                </w:r>
              </w:p>
            </w:tc>
            <w:tc>
              <w:tcPr>
                <w:tcW w:w="800" w:type="pct"/>
              </w:tcPr>
              <w:p>
                <w:pPr>
                  <w:bidi/>
                  <w:spacing w:before="45" w:after="5" w:line="250" w:lineRule="auto"/>
                </w:pPr>
                <w:defaultTabStop w:val="720"/>
                <w:r>
                  <w:rPr>
                    <w:lang w:bidi="he-IL"/>
                    <w:rFonts w:hint="cs" w:cs="Times New Roman"/>
                    <w:szCs w:val="24"/>
                    <w:rtl/>
                  </w:rPr>
                  <w:t xml:space="preserve">סעיף 37</w:t>
                </w:r>
              </w:p>
            </w:tc>
          </w:tr>
          <w:tr>
            <w:tc>
              <w:p>
                <w:pPr>
                  <w:bidi/>
                  <w:spacing w:before="45" w:after="5" w:line="250" w:lineRule="auto"/>
                </w:pPr>
                <w:defaultTabStop w:val="720"/>
                <w:hyperlink w:anchor="h4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פרסום הזוכים וסכומי הזכיות</w:t>
                </w:r>
              </w:p>
            </w:tc>
            <w:tc>
              <w:tcPr>
                <w:tcW w:w="800" w:type="pct"/>
              </w:tcPr>
              <w:p>
                <w:pPr>
                  <w:bidi/>
                  <w:spacing w:before="45" w:after="5" w:line="250" w:lineRule="auto"/>
                </w:pPr>
                <w:defaultTabStop w:val="720"/>
                <w:r>
                  <w:rPr>
                    <w:lang w:bidi="he-IL"/>
                    <w:rFonts w:hint="cs" w:cs="Times New Roman"/>
                    <w:szCs w:val="24"/>
                    <w:rtl/>
                  </w:rPr>
                  <w:t xml:space="preserve">סעיף 38</w:t>
                </w:r>
              </w:p>
            </w:tc>
          </w:tr>
          <w:tr>
            <w:tc>
              <w:p>
                <w:pPr>
                  <w:bidi/>
                  <w:spacing w:before="45" w:after="5" w:line="250" w:lineRule="auto"/>
                </w:pPr>
                <w:defaultTabStop w:val="720"/>
                <w:hyperlink w:anchor="h5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בדיקה חוזרת</w:t>
                </w:r>
              </w:p>
            </w:tc>
            <w:tc>
              <w:tcPr>
                <w:tcW w:w="800" w:type="pct"/>
              </w:tcPr>
              <w:p>
                <w:pPr>
                  <w:bidi/>
                  <w:spacing w:before="45" w:after="5" w:line="250" w:lineRule="auto"/>
                </w:pPr>
                <w:defaultTabStop w:val="720"/>
                <w:r>
                  <w:rPr>
                    <w:lang w:bidi="he-IL"/>
                    <w:rFonts w:hint="cs" w:cs="Times New Roman"/>
                    <w:szCs w:val="24"/>
                    <w:rtl/>
                  </w:rPr>
                  <w:t xml:space="preserve">סעיף 39</w:t>
                </w:r>
              </w:p>
            </w:tc>
          </w:tr>
          <w:tr>
            <w:tc>
              <w:p>
                <w:pPr>
                  <w:bidi/>
                  <w:spacing w:before="45" w:after="5" w:line="250" w:lineRule="auto"/>
                </w:pPr>
                <w:defaultTabStop w:val="720"/>
                <w:hyperlink w:anchor="h5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שביעי:פרסים ותשלומים</w:t>
                </w:r>
              </w:p>
            </w:tc>
          </w:tr>
          <w:tr>
            <w:tc>
              <w:p>
                <w:pPr>
                  <w:bidi/>
                  <w:spacing w:before="45" w:after="5" w:line="250" w:lineRule="auto"/>
                </w:pPr>
                <w:defaultTabStop w:val="720"/>
                <w:hyperlink w:anchor="h5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הסכום המופרש לפרסים</w:t>
                </w:r>
              </w:p>
            </w:tc>
            <w:tc>
              <w:tcPr>
                <w:tcW w:w="800" w:type="pct"/>
              </w:tcPr>
              <w:p>
                <w:pPr>
                  <w:bidi/>
                  <w:spacing w:before="45" w:after="5" w:line="250" w:lineRule="auto"/>
                </w:pPr>
                <w:defaultTabStop w:val="720"/>
                <w:r>
                  <w:rPr>
                    <w:lang w:bidi="he-IL"/>
                    <w:rFonts w:hint="cs" w:cs="Times New Roman"/>
                    <w:szCs w:val="24"/>
                    <w:rtl/>
                  </w:rPr>
                  <w:t xml:space="preserve">סעיף 40</w:t>
                </w:r>
              </w:p>
            </w:tc>
          </w:tr>
          <w:tr>
            <w:tc>
              <w:p>
                <w:pPr>
                  <w:bidi/>
                  <w:spacing w:before="45" w:after="5" w:line="250" w:lineRule="auto"/>
                </w:pPr>
                <w:defaultTabStop w:val="720"/>
                <w:hyperlink w:anchor="h5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חלוקת סכום הפרסים</w:t>
                </w:r>
              </w:p>
            </w:tc>
            <w:tc>
              <w:tcPr>
                <w:tcW w:w="800" w:type="pct"/>
              </w:tcPr>
              <w:p>
                <w:pPr>
                  <w:bidi/>
                  <w:spacing w:before="45" w:after="5" w:line="250" w:lineRule="auto"/>
                </w:pPr>
                <w:defaultTabStop w:val="720"/>
                <w:r>
                  <w:rPr>
                    <w:lang w:bidi="he-IL"/>
                    <w:rFonts w:hint="cs" w:cs="Times New Roman"/>
                    <w:szCs w:val="24"/>
                    <w:rtl/>
                  </w:rPr>
                  <w:t xml:space="preserve">סעיף 41</w:t>
                </w:r>
              </w:p>
            </w:tc>
          </w:tr>
          <w:tr>
            <w:tc>
              <w:p>
                <w:pPr>
                  <w:bidi/>
                  <w:spacing w:before="45" w:after="5" w:line="250" w:lineRule="auto"/>
                </w:pPr>
                <w:defaultTabStop w:val="720"/>
                <w:hyperlink w:anchor="h5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חלוקת הפרס באותה דרגה</w:t>
                </w:r>
              </w:p>
            </w:tc>
            <w:tc>
              <w:tcPr>
                <w:tcW w:w="800" w:type="pct"/>
              </w:tcPr>
              <w:p>
                <w:pPr>
                  <w:bidi/>
                  <w:spacing w:before="45" w:after="5" w:line="250" w:lineRule="auto"/>
                </w:pPr>
                <w:defaultTabStop w:val="720"/>
                <w:r>
                  <w:rPr>
                    <w:lang w:bidi="he-IL"/>
                    <w:rFonts w:hint="cs" w:cs="Times New Roman"/>
                    <w:szCs w:val="24"/>
                    <w:rtl/>
                  </w:rPr>
                  <w:t xml:space="preserve">סעיף 42</w:t>
                </w:r>
              </w:p>
            </w:tc>
          </w:tr>
          <w:tr>
            <w:tc>
              <w:p>
                <w:pPr>
                  <w:bidi/>
                  <w:spacing w:before="45" w:after="5" w:line="250" w:lineRule="auto"/>
                </w:pPr>
                <w:defaultTabStop w:val="720"/>
                <w:hyperlink w:anchor="h5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קביעה מראש של סכומי פרסים</w:t>
                </w:r>
              </w:p>
            </w:tc>
            <w:tc>
              <w:tcPr>
                <w:tcW w:w="800" w:type="pct"/>
              </w:tcPr>
              <w:p>
                <w:pPr>
                  <w:bidi/>
                  <w:spacing w:before="45" w:after="5" w:line="250" w:lineRule="auto"/>
                </w:pPr>
                <w:defaultTabStop w:val="720"/>
                <w:r>
                  <w:rPr>
                    <w:lang w:bidi="he-IL"/>
                    <w:rFonts w:hint="cs" w:cs="Times New Roman"/>
                    <w:szCs w:val="24"/>
                    <w:rtl/>
                  </w:rPr>
                  <w:t xml:space="preserve">סעיף 43</w:t>
                </w:r>
              </w:p>
            </w:tc>
          </w:tr>
          <w:tr>
            <w:tc>
              <w:p>
                <w:pPr>
                  <w:bidi/>
                  <w:spacing w:before="45" w:after="5" w:line="250" w:lineRule="auto"/>
                </w:pPr>
                <w:defaultTabStop w:val="720"/>
                <w:hyperlink w:anchor="h5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העברת הפרסים</w:t>
                </w:r>
              </w:p>
            </w:tc>
            <w:tc>
              <w:tcPr>
                <w:tcW w:w="800" w:type="pct"/>
              </w:tcPr>
              <w:p>
                <w:pPr>
                  <w:bidi/>
                  <w:spacing w:before="45" w:after="5" w:line="250" w:lineRule="auto"/>
                </w:pPr>
                <w:defaultTabStop w:val="720"/>
                <w:r>
                  <w:rPr>
                    <w:lang w:bidi="he-IL"/>
                    <w:rFonts w:hint="cs" w:cs="Times New Roman"/>
                    <w:szCs w:val="24"/>
                    <w:rtl/>
                  </w:rPr>
                  <w:t xml:space="preserve">סעיף 44</w:t>
                </w:r>
              </w:p>
            </w:tc>
          </w:tr>
          <w:tr>
            <w:tc>
              <w:p>
                <w:pPr>
                  <w:bidi/>
                  <w:spacing w:before="45" w:after="5" w:line="250" w:lineRule="auto"/>
                </w:pPr>
                <w:defaultTabStop w:val="720"/>
                <w:hyperlink w:anchor="h5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 חלוקת הפרס</w:t>
                </w:r>
              </w:p>
            </w:tc>
            <w:tc>
              <w:tcPr>
                <w:tcW w:w="800" w:type="pct"/>
              </w:tcPr>
              <w:p>
                <w:pPr>
                  <w:bidi/>
                  <w:spacing w:before="45" w:after="5" w:line="250" w:lineRule="auto"/>
                </w:pPr>
                <w:defaultTabStop w:val="720"/>
                <w:r>
                  <w:rPr>
                    <w:lang w:bidi="he-IL"/>
                    <w:rFonts w:hint="cs" w:cs="Times New Roman"/>
                    <w:szCs w:val="24"/>
                    <w:rtl/>
                  </w:rPr>
                  <w:t xml:space="preserve">סעיף 45</w:t>
                </w:r>
              </w:p>
            </w:tc>
          </w:tr>
          <w:tr>
            <w:tc>
              <w:p>
                <w:pPr>
                  <w:bidi/>
                  <w:spacing w:before="45" w:after="5" w:line="250" w:lineRule="auto"/>
                </w:pPr>
                <w:defaultTabStop w:val="720"/>
                <w:hyperlink w:anchor="h5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תשלום פרסים בשיקים</w:t>
                </w:r>
              </w:p>
            </w:tc>
            <w:tc>
              <w:tcPr>
                <w:tcW w:w="800" w:type="pct"/>
              </w:tcPr>
              <w:p>
                <w:pPr>
                  <w:bidi/>
                  <w:spacing w:before="45" w:after="5" w:line="250" w:lineRule="auto"/>
                </w:pPr>
                <w:defaultTabStop w:val="720"/>
                <w:r>
                  <w:rPr>
                    <w:lang w:bidi="he-IL"/>
                    <w:rFonts w:hint="cs" w:cs="Times New Roman"/>
                    <w:szCs w:val="24"/>
                    <w:rtl/>
                  </w:rPr>
                  <w:t xml:space="preserve">סעיף 46</w:t>
                </w:r>
              </w:p>
            </w:tc>
          </w:tr>
          <w:tr>
            <w:tc>
              <w:p>
                <w:pPr>
                  <w:bidi/>
                  <w:spacing w:before="45" w:after="5" w:line="250" w:lineRule="auto"/>
                </w:pPr>
                <w:defaultTabStop w:val="720"/>
                <w:hyperlink w:anchor="h5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עיגול סכומים</w:t>
                </w:r>
              </w:p>
            </w:tc>
            <w:tc>
              <w:tcPr>
                <w:tcW w:w="800" w:type="pct"/>
              </w:tcPr>
              <w:p>
                <w:pPr>
                  <w:bidi/>
                  <w:spacing w:before="45" w:after="5" w:line="250" w:lineRule="auto"/>
                </w:pPr>
                <w:defaultTabStop w:val="720"/>
                <w:r>
                  <w:rPr>
                    <w:lang w:bidi="he-IL"/>
                    <w:rFonts w:hint="cs" w:cs="Times New Roman"/>
                    <w:szCs w:val="24"/>
                    <w:rtl/>
                  </w:rPr>
                  <w:t xml:space="preserve">סעיף 47</w:t>
                </w:r>
              </w:p>
            </w:tc>
          </w:tr>
          <w:tr>
            <w:tc>
              <w:p>
                <w:pPr>
                  <w:bidi/>
                  <w:spacing w:before="45" w:after="5" w:line="250" w:lineRule="auto"/>
                </w:pPr>
                <w:defaultTabStop w:val="720"/>
                <w:hyperlink w:anchor="h6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תשלום הפרסים בדואר וניכוי דמי המשלוח</w:t>
                </w:r>
              </w:p>
            </w:tc>
            <w:tc>
              <w:tcPr>
                <w:tcW w:w="800" w:type="pct"/>
              </w:tcPr>
              <w:p>
                <w:pPr>
                  <w:bidi/>
                  <w:spacing w:before="45" w:after="5" w:line="250" w:lineRule="auto"/>
                </w:pPr>
                <w:defaultTabStop w:val="720"/>
                <w:r>
                  <w:rPr>
                    <w:lang w:bidi="he-IL"/>
                    <w:rFonts w:hint="cs" w:cs="Times New Roman"/>
                    <w:szCs w:val="24"/>
                    <w:rtl/>
                  </w:rPr>
                  <w:t xml:space="preserve">סעיף 48</w:t>
                </w:r>
              </w:p>
            </w:tc>
          </w:tr>
          <w:tr>
            <w:tc>
              <w:p>
                <w:pPr>
                  <w:bidi/>
                  <w:spacing w:before="45" w:after="5" w:line="250" w:lineRule="auto"/>
                </w:pPr>
                <w:defaultTabStop w:val="720"/>
                <w:hyperlink w:anchor="h6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מועד להשמדת טופסי השתתפות והמיקרופילם</w:t>
                </w:r>
              </w:p>
            </w:tc>
            <w:tc>
              <w:tcPr>
                <w:tcW w:w="800" w:type="pct"/>
              </w:tcPr>
              <w:p>
                <w:pPr>
                  <w:bidi/>
                  <w:spacing w:before="45" w:after="5" w:line="250" w:lineRule="auto"/>
                </w:pPr>
                <w:defaultTabStop w:val="720"/>
                <w:r>
                  <w:rPr>
                    <w:lang w:bidi="he-IL"/>
                    <w:rFonts w:hint="cs" w:cs="Times New Roman"/>
                    <w:szCs w:val="24"/>
                    <w:rtl/>
                  </w:rPr>
                  <w:t xml:space="preserve">סעיף 49</w:t>
                </w:r>
              </w:p>
            </w:tc>
          </w:tr>
          <w:tr>
            <w:tc>
              <w:p>
                <w:pPr>
                  <w:bidi/>
                  <w:spacing w:before="45" w:after="5" w:line="250" w:lineRule="auto"/>
                </w:pPr>
                <w:defaultTabStop w:val="720"/>
                <w:hyperlink w:anchor="h6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תכניות נוספות</w:t>
                </w:r>
              </w:p>
            </w:tc>
            <w:tc>
              <w:tcPr>
                <w:tcW w:w="800" w:type="pct"/>
              </w:tcPr>
              <w:p>
                <w:pPr>
                  <w:bidi/>
                  <w:spacing w:before="45" w:after="5" w:line="250" w:lineRule="auto"/>
                </w:pPr>
                <w:defaultTabStop w:val="720"/>
                <w:r>
                  <w:rPr>
                    <w:lang w:bidi="he-IL"/>
                    <w:rFonts w:hint="cs" w:cs="Times New Roman"/>
                    <w:szCs w:val="24"/>
                    <w:rtl/>
                  </w:rPr>
                  <w:t xml:space="preserve">סעיף 49א</w:t>
                </w:r>
              </w:p>
            </w:tc>
          </w:tr>
          <w:tr>
            <w:tc>
              <w:p>
                <w:pPr>
                  <w:bidi/>
                  <w:spacing w:before="45" w:after="5" w:line="250" w:lineRule="auto"/>
                </w:pPr>
                <w:defaultTabStop w:val="720"/>
                <w:hyperlink w:anchor="h6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שמיני:הפעלה במערכת מקוונת</w:t>
                </w:r>
              </w:p>
            </w:tc>
          </w:tr>
          <w:tr>
            <w:tc>
              <w:p>
                <w:pPr>
                  <w:bidi/>
                  <w:spacing w:before="45" w:after="5" w:line="250" w:lineRule="auto"/>
                </w:pPr>
                <w:defaultTabStop w:val="720"/>
                <w:hyperlink w:anchor="h6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50</w:t>
                </w:r>
              </w:p>
            </w:tc>
          </w:tr>
          <w:tr>
            <w:tc>
              <w:p>
                <w:pPr>
                  <w:bidi/>
                  <w:spacing w:before="45" w:after="5" w:line="250" w:lineRule="auto"/>
                </w:pPr>
                <w:defaultTabStop w:val="720"/>
                <w:hyperlink w:anchor="h6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רשימת תחרויות</w:t>
                </w:r>
              </w:p>
            </w:tc>
            <w:tc>
              <w:tcPr>
                <w:tcW w:w="800" w:type="pct"/>
              </w:tcPr>
              <w:p>
                <w:pPr>
                  <w:bidi/>
                  <w:spacing w:before="45" w:after="5" w:line="250" w:lineRule="auto"/>
                </w:pPr>
                <w:defaultTabStop w:val="720"/>
                <w:r>
                  <w:rPr>
                    <w:lang w:bidi="he-IL"/>
                    <w:rFonts w:hint="cs" w:cs="Times New Roman"/>
                    <w:szCs w:val="24"/>
                    <w:rtl/>
                  </w:rPr>
                  <w:t xml:space="preserve">סעיף 51</w:t>
                </w:r>
              </w:p>
            </w:tc>
          </w:tr>
          <w:tr>
            <w:tc>
              <w:p>
                <w:pPr>
                  <w:bidi/>
                  <w:spacing w:before="45" w:after="5" w:line="250" w:lineRule="auto"/>
                </w:pPr>
                <w:defaultTabStop w:val="720"/>
                <w:hyperlink w:anchor="h6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תכניה</w:t>
                </w:r>
              </w:p>
            </w:tc>
            <w:tc>
              <w:tcPr>
                <w:tcW w:w="800" w:type="pct"/>
              </w:tcPr>
              <w:p>
                <w:pPr>
                  <w:bidi/>
                  <w:spacing w:before="45" w:after="5" w:line="250" w:lineRule="auto"/>
                </w:pPr>
                <w:defaultTabStop w:val="720"/>
                <w:r>
                  <w:rPr>
                    <w:lang w:bidi="he-IL"/>
                    <w:rFonts w:hint="cs" w:cs="Times New Roman"/>
                    <w:szCs w:val="24"/>
                    <w:rtl/>
                  </w:rPr>
                  <w:t xml:space="preserve">סעיף 52</w:t>
                </w:r>
              </w:p>
            </w:tc>
          </w:tr>
          <w:tr>
            <w:tc>
              <w:p>
                <w:pPr>
                  <w:bidi/>
                  <w:spacing w:before="45" w:after="5" w:line="250" w:lineRule="auto"/>
                </w:pPr>
                <w:defaultTabStop w:val="720"/>
                <w:hyperlink w:anchor="h6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טפסים</w:t>
                </w:r>
              </w:p>
            </w:tc>
            <w:tc>
              <w:tcPr>
                <w:tcW w:w="800" w:type="pct"/>
              </w:tcPr>
              <w:p>
                <w:pPr>
                  <w:bidi/>
                  <w:spacing w:before="45" w:after="5" w:line="250" w:lineRule="auto"/>
                </w:pPr>
                <w:defaultTabStop w:val="720"/>
                <w:r>
                  <w:rPr>
                    <w:lang w:bidi="he-IL"/>
                    <w:rFonts w:hint="cs" w:cs="Times New Roman"/>
                    <w:szCs w:val="24"/>
                    <w:rtl/>
                  </w:rPr>
                  <w:t xml:space="preserve">סעיף 53</w:t>
                </w:r>
              </w:p>
            </w:tc>
          </w:tr>
          <w:tr>
            <w:tc>
              <w:p>
                <w:pPr>
                  <w:bidi/>
                  <w:spacing w:before="45" w:after="5" w:line="250" w:lineRule="auto"/>
                </w:pPr>
                <w:defaultTabStop w:val="720"/>
                <w:hyperlink w:anchor="h6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טבלת מחירים</w:t>
                </w:r>
              </w:p>
            </w:tc>
            <w:tc>
              <w:tcPr>
                <w:tcW w:w="800" w:type="pct"/>
              </w:tcPr>
              <w:p>
                <w:pPr>
                  <w:bidi/>
                  <w:spacing w:before="45" w:after="5" w:line="250" w:lineRule="auto"/>
                </w:pPr>
                <w:defaultTabStop w:val="720"/>
                <w:r>
                  <w:rPr>
                    <w:lang w:bidi="he-IL"/>
                    <w:rFonts w:hint="cs" w:cs="Times New Roman"/>
                    <w:szCs w:val="24"/>
                    <w:rtl/>
                  </w:rPr>
                  <w:t xml:space="preserve">סעיף 54</w:t>
                </w:r>
              </w:p>
            </w:tc>
          </w:tr>
          <w:tr>
            <w:tc>
              <w:p>
                <w:pPr>
                  <w:bidi/>
                  <w:spacing w:before="45" w:after="5" w:line="250" w:lineRule="auto"/>
                </w:pPr>
                <w:defaultTabStop w:val="720"/>
                <w:hyperlink w:anchor="h6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הגבלות בהשתתפות</w:t>
                </w:r>
              </w:p>
            </w:tc>
            <w:tc>
              <w:tcPr>
                <w:tcW w:w="800" w:type="pct"/>
              </w:tcPr>
              <w:p>
                <w:pPr>
                  <w:bidi/>
                  <w:spacing w:before="45" w:after="5" w:line="250" w:lineRule="auto"/>
                </w:pPr>
                <w:defaultTabStop w:val="720"/>
                <w:r>
                  <w:rPr>
                    <w:lang w:bidi="he-IL"/>
                    <w:rFonts w:hint="cs" w:cs="Times New Roman"/>
                    <w:szCs w:val="24"/>
                    <w:rtl/>
                  </w:rPr>
                  <w:t xml:space="preserve">סעיף 55</w:t>
                </w:r>
              </w:p>
            </w:tc>
          </w:tr>
          <w:tr>
            <w:tc>
              <w:p>
                <w:pPr>
                  <w:bidi/>
                  <w:spacing w:before="45" w:after="5" w:line="250" w:lineRule="auto"/>
                </w:pPr>
                <w:defaultTabStop w:val="720"/>
                <w:hyperlink w:anchor="h7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ביטול ניחוש</w:t>
                </w:r>
              </w:p>
            </w:tc>
            <w:tc>
              <w:tcPr>
                <w:tcW w:w="800" w:type="pct"/>
              </w:tcPr>
              <w:p>
                <w:pPr>
                  <w:bidi/>
                  <w:spacing w:before="45" w:after="5" w:line="250" w:lineRule="auto"/>
                </w:pPr>
                <w:defaultTabStop w:val="720"/>
                <w:r>
                  <w:rPr>
                    <w:lang w:bidi="he-IL"/>
                    <w:rFonts w:hint="cs" w:cs="Times New Roman"/>
                    <w:szCs w:val="24"/>
                    <w:rtl/>
                  </w:rPr>
                  <w:t xml:space="preserve">סעיף 56</w:t>
                </w:r>
              </w:p>
            </w:tc>
          </w:tr>
          <w:tr>
            <w:tc>
              <w:p>
                <w:pPr>
                  <w:bidi/>
                  <w:spacing w:before="45" w:after="5" w:line="250" w:lineRule="auto"/>
                </w:pPr>
                <w:defaultTabStop w:val="720"/>
                <w:hyperlink w:anchor="h7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אירועים חריגים</w:t>
                </w:r>
              </w:p>
            </w:tc>
            <w:tc>
              <w:tcPr>
                <w:tcW w:w="800" w:type="pct"/>
              </w:tcPr>
              <w:p>
                <w:pPr>
                  <w:bidi/>
                  <w:spacing w:before="45" w:after="5" w:line="250" w:lineRule="auto"/>
                </w:pPr>
                <w:defaultTabStop w:val="720"/>
                <w:r>
                  <w:rPr>
                    <w:lang w:bidi="he-IL"/>
                    <w:rFonts w:hint="cs" w:cs="Times New Roman"/>
                    <w:szCs w:val="24"/>
                    <w:rtl/>
                  </w:rPr>
                  <w:t xml:space="preserve">סעיף 57</w:t>
                </w:r>
              </w:p>
            </w:tc>
          </w:tr>
          <w:tr>
            <w:tc>
              <w:p>
                <w:pPr>
                  <w:bidi/>
                  <w:spacing w:before="45" w:after="5" w:line="250" w:lineRule="auto"/>
                </w:pPr>
                <w:defaultTabStop w:val="720"/>
                <w:hyperlink w:anchor="h7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החזר דמי השתתפות</w:t>
                </w:r>
              </w:p>
            </w:tc>
            <w:tc>
              <w:tcPr>
                <w:tcW w:w="800" w:type="pct"/>
              </w:tcPr>
              <w:p>
                <w:pPr>
                  <w:bidi/>
                  <w:spacing w:before="45" w:after="5" w:line="250" w:lineRule="auto"/>
                </w:pPr>
                <w:defaultTabStop w:val="720"/>
                <w:r>
                  <w:rPr>
                    <w:lang w:bidi="he-IL"/>
                    <w:rFonts w:hint="cs" w:cs="Times New Roman"/>
                    <w:szCs w:val="24"/>
                    <w:rtl/>
                  </w:rPr>
                  <w:t xml:space="preserve">סעיף 58</w:t>
                </w:r>
              </w:p>
            </w:tc>
          </w:tr>
          <w:tr>
            <w:tc>
              <w:p>
                <w:pPr>
                  <w:bidi/>
                  <w:spacing w:before="45" w:after="5" w:line="250" w:lineRule="auto"/>
                </w:pPr>
                <w:defaultTabStop w:val="720"/>
                <w:hyperlink w:anchor="h7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השלמת התכנית</w:t>
                </w:r>
              </w:p>
            </w:tc>
            <w:tc>
              <w:tcPr>
                <w:tcW w:w="800" w:type="pct"/>
              </w:tcPr>
              <w:p>
                <w:pPr>
                  <w:bidi/>
                  <w:spacing w:before="45" w:after="5" w:line="250" w:lineRule="auto"/>
                </w:pPr>
                <w:defaultTabStop w:val="720"/>
                <w:r>
                  <w:rPr>
                    <w:lang w:bidi="he-IL"/>
                    <w:rFonts w:hint="cs" w:cs="Times New Roman"/>
                    <w:szCs w:val="24"/>
                    <w:rtl/>
                  </w:rPr>
                  <w:t xml:space="preserve">סעיף 59</w:t>
                </w:r>
              </w:p>
            </w:tc>
          </w:tr>
          <w:tr>
            <w:tc>
              <w:p>
                <w:pPr>
                  <w:bidi/>
                  <w:spacing w:before="45" w:after="5" w:line="250" w:lineRule="auto"/>
                </w:pPr>
                <w:defaultTabStop w:val="720"/>
                <w:hyperlink w:anchor="h7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העברת ניחוש</w:t>
                </w:r>
              </w:p>
            </w:tc>
            <w:tc>
              <w:tcPr>
                <w:tcW w:w="800" w:type="pct"/>
              </w:tcPr>
              <w:p>
                <w:pPr>
                  <w:bidi/>
                  <w:spacing w:before="45" w:after="5" w:line="250" w:lineRule="auto"/>
                </w:pPr>
                <w:defaultTabStop w:val="720"/>
                <w:r>
                  <w:rPr>
                    <w:lang w:bidi="he-IL"/>
                    <w:rFonts w:hint="cs" w:cs="Times New Roman"/>
                    <w:szCs w:val="24"/>
                    <w:rtl/>
                  </w:rPr>
                  <w:t xml:space="preserve">סעיף 60</w:t>
                </w:r>
              </w:p>
            </w:tc>
          </w:tr>
          <w:tr>
            <w:tc>
              <w:p>
                <w:pPr>
                  <w:bidi/>
                  <w:spacing w:before="45" w:after="5" w:line="250" w:lineRule="auto"/>
                </w:pPr>
                <w:defaultTabStop w:val="720"/>
                <w:hyperlink w:anchor="h7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הימורים דרך האינטרנט</w:t>
                </w:r>
              </w:p>
            </w:tc>
            <w:tc>
              <w:tcPr>
                <w:tcW w:w="800" w:type="pct"/>
              </w:tcPr>
              <w:p>
                <w:pPr>
                  <w:bidi/>
                  <w:spacing w:before="45" w:after="5" w:line="250" w:lineRule="auto"/>
                </w:pPr>
                <w:defaultTabStop w:val="720"/>
                <w:r>
                  <w:rPr>
                    <w:lang w:bidi="he-IL"/>
                    <w:rFonts w:hint="cs" w:cs="Times New Roman"/>
                    <w:szCs w:val="24"/>
                    <w:rtl/>
                  </w:rPr>
                  <w:t xml:space="preserve">סעיף 61</w:t>
                </w:r>
              </w:p>
            </w:tc>
          </w:tr>
          <w:tr>
            <w:tc>
              <w:p>
                <w:pPr>
                  <w:bidi/>
                  <w:spacing w:before="45" w:after="5" w:line="250" w:lineRule="auto"/>
                </w:pPr>
                <w:defaultTabStop w:val="720"/>
                <w:hyperlink w:anchor="h7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אישור השתתפות</w:t>
                </w:r>
              </w:p>
            </w:tc>
            <w:tc>
              <w:tcPr>
                <w:tcW w:w="800" w:type="pct"/>
              </w:tcPr>
              <w:p>
                <w:pPr>
                  <w:bidi/>
                  <w:spacing w:before="45" w:after="5" w:line="250" w:lineRule="auto"/>
                </w:pPr>
                <w:defaultTabStop w:val="720"/>
                <w:r>
                  <w:rPr>
                    <w:lang w:bidi="he-IL"/>
                    <w:rFonts w:hint="cs" w:cs="Times New Roman"/>
                    <w:szCs w:val="24"/>
                    <w:rtl/>
                  </w:rPr>
                  <w:t xml:space="preserve">סעיף 62</w:t>
                </w:r>
              </w:p>
            </w:tc>
          </w:tr>
          <w:tr>
            <w:tc>
              <w:p>
                <w:pPr>
                  <w:bidi/>
                  <w:spacing w:before="45" w:after="5" w:line="250" w:lineRule="auto"/>
                </w:pPr>
                <w:defaultTabStop w:val="720"/>
                <w:hyperlink w:anchor="h7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ביטול השתתפות</w:t>
                </w:r>
              </w:p>
            </w:tc>
            <w:tc>
              <w:tcPr>
                <w:tcW w:w="800" w:type="pct"/>
              </w:tcPr>
              <w:p>
                <w:pPr>
                  <w:bidi/>
                  <w:spacing w:before="45" w:after="5" w:line="250" w:lineRule="auto"/>
                </w:pPr>
                <w:defaultTabStop w:val="720"/>
                <w:r>
                  <w:rPr>
                    <w:lang w:bidi="he-IL"/>
                    <w:rFonts w:hint="cs" w:cs="Times New Roman"/>
                    <w:szCs w:val="24"/>
                    <w:rtl/>
                  </w:rPr>
                  <w:t xml:space="preserve">סעיף 63</w:t>
                </w:r>
              </w:p>
            </w:tc>
          </w:tr>
          <w:tr>
            <w:tc>
              <w:p>
                <w:pPr>
                  <w:bidi/>
                  <w:spacing w:before="45" w:after="5" w:line="250" w:lineRule="auto"/>
                </w:pPr>
                <w:defaultTabStop w:val="720"/>
                <w:hyperlink w:anchor="h7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קבלה</w:t>
                </w:r>
              </w:p>
            </w:tc>
            <w:tc>
              <w:tcPr>
                <w:tcW w:w="800" w:type="pct"/>
              </w:tcPr>
              <w:p>
                <w:pPr>
                  <w:bidi/>
                  <w:spacing w:before="45" w:after="5" w:line="250" w:lineRule="auto"/>
                </w:pPr>
                <w:defaultTabStop w:val="720"/>
                <w:r>
                  <w:rPr>
                    <w:lang w:bidi="he-IL"/>
                    <w:rFonts w:hint="cs" w:cs="Times New Roman"/>
                    <w:szCs w:val="24"/>
                    <w:rtl/>
                  </w:rPr>
                  <w:t xml:space="preserve">סעיף 64</w:t>
                </w:r>
              </w:p>
            </w:tc>
          </w:tr>
          <w:tr>
            <w:tc>
              <w:p>
                <w:pPr>
                  <w:bidi/>
                  <w:spacing w:before="45" w:after="5" w:line="250" w:lineRule="auto"/>
                </w:pPr>
                <w:defaultTabStop w:val="720"/>
                <w:hyperlink w:anchor="h7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בדיקת הקבלה</w:t>
                </w:r>
              </w:p>
            </w:tc>
            <w:tc>
              <w:tcPr>
                <w:tcW w:w="800" w:type="pct"/>
              </w:tcPr>
              <w:p>
                <w:pPr>
                  <w:bidi/>
                  <w:spacing w:before="45" w:after="5" w:line="250" w:lineRule="auto"/>
                </w:pPr>
                <w:defaultTabStop w:val="720"/>
                <w:r>
                  <w:rPr>
                    <w:lang w:bidi="he-IL"/>
                    <w:rFonts w:hint="cs" w:cs="Times New Roman"/>
                    <w:szCs w:val="24"/>
                    <w:rtl/>
                  </w:rPr>
                  <w:t xml:space="preserve">סעיף 65</w:t>
                </w:r>
              </w:p>
            </w:tc>
          </w:tr>
          <w:tr>
            <w:tc>
              <w:p>
                <w:pPr>
                  <w:bidi/>
                  <w:spacing w:before="45" w:after="5" w:line="250" w:lineRule="auto"/>
                </w:pPr>
                <w:defaultTabStop w:val="720"/>
                <w:hyperlink w:anchor="h8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פסילת השתתפות והחזרת תשלום</w:t>
                </w:r>
              </w:p>
            </w:tc>
            <w:tc>
              <w:tcPr>
                <w:tcW w:w="800" w:type="pct"/>
              </w:tcPr>
              <w:p>
                <w:pPr>
                  <w:bidi/>
                  <w:spacing w:before="45" w:after="5" w:line="250" w:lineRule="auto"/>
                </w:pPr>
                <w:defaultTabStop w:val="720"/>
                <w:r>
                  <w:rPr>
                    <w:lang w:bidi="he-IL"/>
                    <w:rFonts w:hint="cs" w:cs="Times New Roman"/>
                    <w:szCs w:val="24"/>
                    <w:rtl/>
                  </w:rPr>
                  <w:t xml:space="preserve">סעיף 66</w:t>
                </w:r>
              </w:p>
            </w:tc>
          </w:tr>
          <w:tr>
            <w:tc>
              <w:p>
                <w:pPr>
                  <w:bidi/>
                  <w:spacing w:before="45" w:after="5" w:line="250" w:lineRule="auto"/>
                </w:pPr>
                <w:defaultTabStop w:val="720"/>
                <w:hyperlink w:anchor="h8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עליונות הרישום</w:t>
                </w:r>
              </w:p>
            </w:tc>
            <w:tc>
              <w:tcPr>
                <w:tcW w:w="800" w:type="pct"/>
              </w:tcPr>
              <w:p>
                <w:pPr>
                  <w:bidi/>
                  <w:spacing w:before="45" w:after="5" w:line="250" w:lineRule="auto"/>
                </w:pPr>
                <w:defaultTabStop w:val="720"/>
                <w:r>
                  <w:rPr>
                    <w:lang w:bidi="he-IL"/>
                    <w:rFonts w:hint="cs" w:cs="Times New Roman"/>
                    <w:szCs w:val="24"/>
                    <w:rtl/>
                  </w:rPr>
                  <w:t xml:space="preserve">סעיף 67</w:t>
                </w:r>
              </w:p>
            </w:tc>
          </w:tr>
          <w:tr>
            <w:tc>
              <w:p>
                <w:pPr>
                  <w:bidi/>
                  <w:spacing w:before="45" w:after="5" w:line="250" w:lineRule="auto"/>
                </w:pPr>
                <w:defaultTabStop w:val="720"/>
                <w:hyperlink w:anchor="h8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סופיות הקביעה</w:t>
                </w:r>
              </w:p>
            </w:tc>
            <w:tc>
              <w:tcPr>
                <w:tcW w:w="800" w:type="pct"/>
              </w:tcPr>
              <w:p>
                <w:pPr>
                  <w:bidi/>
                  <w:spacing w:before="45" w:after="5" w:line="250" w:lineRule="auto"/>
                </w:pPr>
                <w:defaultTabStop w:val="720"/>
                <w:r>
                  <w:rPr>
                    <w:lang w:bidi="he-IL"/>
                    <w:rFonts w:hint="cs" w:cs="Times New Roman"/>
                    <w:szCs w:val="24"/>
                    <w:rtl/>
                  </w:rPr>
                  <w:t xml:space="preserve">סעיף 68</w:t>
                </w:r>
              </w:p>
            </w:tc>
          </w:tr>
          <w:tr>
            <w:tc>
              <w:p>
                <w:pPr>
                  <w:bidi/>
                  <w:spacing w:before="45" w:after="5" w:line="250" w:lineRule="auto"/>
                </w:pPr>
                <w:defaultTabStop w:val="720"/>
                <w:hyperlink w:anchor="h8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תשלום</w:t>
                </w:r>
              </w:p>
            </w:tc>
            <w:tc>
              <w:tcPr>
                <w:tcW w:w="800" w:type="pct"/>
              </w:tcPr>
              <w:p>
                <w:pPr>
                  <w:bidi/>
                  <w:spacing w:before="45" w:after="5" w:line="250" w:lineRule="auto"/>
                </w:pPr>
                <w:defaultTabStop w:val="720"/>
                <w:r>
                  <w:rPr>
                    <w:lang w:bidi="he-IL"/>
                    <w:rFonts w:hint="cs" w:cs="Times New Roman"/>
                    <w:szCs w:val="24"/>
                    <w:rtl/>
                  </w:rPr>
                  <w:t xml:space="preserve">סעיף 69</w:t>
                </w:r>
              </w:p>
            </w:tc>
          </w:tr>
          <w:tr>
            <w:tc>
              <w:p>
                <w:pPr>
                  <w:bidi/>
                  <w:spacing w:before="45" w:after="5" w:line="250" w:lineRule="auto"/>
                </w:pPr>
                <w:defaultTabStop w:val="720"/>
                <w:hyperlink w:anchor="h8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פטור על תשלום כפול</w:t>
                </w:r>
              </w:p>
            </w:tc>
            <w:tc>
              <w:tcPr>
                <w:tcW w:w="800" w:type="pct"/>
              </w:tcPr>
              <w:p>
                <w:pPr>
                  <w:bidi/>
                  <w:spacing w:before="45" w:after="5" w:line="250" w:lineRule="auto"/>
                </w:pPr>
                <w:defaultTabStop w:val="720"/>
                <w:r>
                  <w:rPr>
                    <w:lang w:bidi="he-IL"/>
                    <w:rFonts w:hint="cs" w:cs="Times New Roman"/>
                    <w:szCs w:val="24"/>
                    <w:rtl/>
                  </w:rPr>
                  <w:t xml:space="preserve">סעיף 70</w:t>
                </w:r>
              </w:p>
            </w:tc>
          </w:tr>
          <w:tr>
            <w:tc>
              <w:p>
                <w:pPr>
                  <w:bidi/>
                  <w:spacing w:before="45" w:after="5" w:line="250" w:lineRule="auto"/>
                </w:pPr>
                <w:defaultTabStop w:val="720"/>
                <w:hyperlink w:anchor="h8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עיכוב או ביטול פרס</w:t>
                </w:r>
              </w:p>
            </w:tc>
            <w:tc>
              <w:tcPr>
                <w:tcW w:w="800" w:type="pct"/>
              </w:tcPr>
              <w:p>
                <w:pPr>
                  <w:bidi/>
                  <w:spacing w:before="45" w:after="5" w:line="250" w:lineRule="auto"/>
                </w:pPr>
                <w:defaultTabStop w:val="720"/>
                <w:r>
                  <w:rPr>
                    <w:lang w:bidi="he-IL"/>
                    <w:rFonts w:hint="cs" w:cs="Times New Roman"/>
                    <w:szCs w:val="24"/>
                    <w:rtl/>
                  </w:rPr>
                  <w:t xml:space="preserve">סעיף 71</w:t>
                </w:r>
              </w:p>
            </w:tc>
          </w:tr>
          <w:tr>
            <w:tc>
              <w:p>
                <w:pPr>
                  <w:bidi/>
                  <w:spacing w:before="45" w:after="5" w:line="250" w:lineRule="auto"/>
                </w:pPr>
                <w:defaultTabStop w:val="720"/>
                <w:hyperlink w:anchor="h8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סירוב לשלם זכיה</w:t>
                </w:r>
              </w:p>
            </w:tc>
            <w:tc>
              <w:tcPr>
                <w:tcW w:w="800" w:type="pct"/>
              </w:tcPr>
              <w:p>
                <w:pPr>
                  <w:bidi/>
                  <w:spacing w:before="45" w:after="5" w:line="250" w:lineRule="auto"/>
                </w:pPr>
                <w:defaultTabStop w:val="720"/>
                <w:r>
                  <w:rPr>
                    <w:lang w:bidi="he-IL"/>
                    <w:rFonts w:hint="cs" w:cs="Times New Roman"/>
                    <w:szCs w:val="24"/>
                    <w:rtl/>
                  </w:rPr>
                  <w:t xml:space="preserve">סעיף 72</w:t>
                </w:r>
              </w:p>
            </w:tc>
          </w:tr>
          <w:tr>
            <w:tc>
              <w:p>
                <w:pPr>
                  <w:bidi/>
                  <w:spacing w:before="45" w:after="5" w:line="250" w:lineRule="auto"/>
                </w:pPr>
                <w:defaultTabStop w:val="720"/>
                <w:hyperlink w:anchor="h8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אחריות</w:t>
                </w:r>
              </w:p>
            </w:tc>
            <w:tc>
              <w:tcPr>
                <w:tcW w:w="800" w:type="pct"/>
              </w:tcPr>
              <w:p>
                <w:pPr>
                  <w:bidi/>
                  <w:spacing w:before="45" w:after="5" w:line="250" w:lineRule="auto"/>
                </w:pPr>
                <w:defaultTabStop w:val="720"/>
                <w:r>
                  <w:rPr>
                    <w:lang w:bidi="he-IL"/>
                    <w:rFonts w:hint="cs" w:cs="Times New Roman"/>
                    <w:szCs w:val="24"/>
                    <w:rtl/>
                  </w:rPr>
                  <w:t xml:space="preserve">סעיף 73</w:t>
                </w:r>
              </w:p>
            </w:tc>
          </w:tr>
          <w:tr>
            <w:tc>
              <w:p>
                <w:pPr>
                  <w:bidi/>
                  <w:spacing w:before="45" w:after="5" w:line="250" w:lineRule="auto"/>
                </w:pPr>
                <w:defaultTabStop w:val="720"/>
                <w:hyperlink w:anchor="h8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בדיקה נוספת</w:t>
                </w:r>
              </w:p>
            </w:tc>
            <w:tc>
              <w:tcPr>
                <w:tcW w:w="800" w:type="pct"/>
              </w:tcPr>
              <w:p>
                <w:pPr>
                  <w:bidi/>
                  <w:spacing w:before="45" w:after="5" w:line="250" w:lineRule="auto"/>
                </w:pPr>
                <w:defaultTabStop w:val="720"/>
                <w:r>
                  <w:rPr>
                    <w:lang w:bidi="he-IL"/>
                    <w:rFonts w:hint="cs" w:cs="Times New Roman"/>
                    <w:szCs w:val="24"/>
                    <w:rtl/>
                  </w:rPr>
                  <w:t xml:space="preserve">סעיף 74</w:t>
                </w:r>
              </w:p>
            </w:tc>
          </w:tr>
          <w:tr>
            <w:tc>
              <w:p>
                <w:pPr>
                  <w:bidi/>
                  <w:spacing w:before="45" w:after="5" w:line="250" w:lineRule="auto"/>
                </w:pPr>
                <w:defaultTabStop w:val="720"/>
                <w:hyperlink w:anchor="h8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הודעה על התחנות</w:t>
                </w:r>
              </w:p>
            </w:tc>
            <w:tc>
              <w:tcPr>
                <w:tcW w:w="800" w:type="pct"/>
              </w:tcPr>
              <w:p>
                <w:pPr>
                  <w:bidi/>
                  <w:spacing w:before="45" w:after="5" w:line="250" w:lineRule="auto"/>
                </w:pPr>
                <w:defaultTabStop w:val="720"/>
                <w:r>
                  <w:rPr>
                    <w:lang w:bidi="he-IL"/>
                    <w:rFonts w:hint="cs" w:cs="Times New Roman"/>
                    <w:szCs w:val="24"/>
                    <w:rtl/>
                  </w:rPr>
                  <w:t xml:space="preserve">סעיף 75</w:t>
                </w:r>
              </w:p>
            </w:tc>
          </w:tr>
        </w:tbl>
        <w:br w:type="page"/>
      </w:r>
    </w:p>
    <w:p>
      <w:pPr>
        <w:bidi/>
        <w:spacing w:before="45" w:after="70" w:line="250" w:lineRule="auto"/>
        <w:jc w:val="center"/>
      </w:pPr>
      <w:defaultTabStop w:val="720"/>
      <w:r>
        <w:rPr>
          <w:lang w:bidi="he-IL"/>
          <w:rFonts w:hint="cs" w:cs="FrankRuehl"/>
          <w:szCs w:val="32"/>
          <w:rtl/>
        </w:rPr>
        <w:t xml:space="preserve">תקנות להסדר ההימורים בספורט (תכנית ה"טוטו-תיקו"), תש"ן-1990</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סמכותה לפי סעיף 8 לחוק להסדר ההימורים בספורט, התשכ"ז-1967, באישור שר האוצר ושר החינוך והתרבות, ובאישור ועדת הכספים של הכנסת, מתקינה המועצה להסדר ההימורים בספורט (להלן – המועצה) תקנות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תכנית הטוטו-תיקו</w:t>
                </w:r>
              </w:p>
            </w:txbxContent>
          </v:textbox>
        </v:rect>
      </w:pict>
      <w:r>
        <w:rPr>
          <w:lang w:bidi="he-IL"/>
          <w:rFonts w:hint="cs" w:cs="FrankRuehl"/>
          <w:szCs w:val="34"/>
          <w:rtl/>
        </w:rPr>
        <w:t xml:space="preserve">1.</w:t>
      </w:r>
      <w:r>
        <w:rPr>
          <w:lang w:bidi="he-IL"/>
          <w:rFonts w:hint="cs" w:cs="FrankRuehl"/>
          <w:szCs w:val="26"/>
          <w:rtl/>
        </w:rPr>
        <w:tab/>
        <w:t xml:space="preserve">ההימורים אשר המועצה תארגן על תוצאות תיקו בתחרויות כדורגל ייקראו "טוטו-תיקו" וייערכו לפי התכנית הקבועה בתוספת (להלן – התכנית).</w:t>
      </w:r>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קביעת מועדי תכנית</w:t>
                </w:r>
              </w:p>
            </w:txbxContent>
          </v:textbox>
        </v:rect>
      </w:pict>
      <w:r>
        <w:rPr>
          <w:lang w:bidi="he-IL"/>
          <w:rFonts w:hint="cs" w:cs="FrankRuehl"/>
          <w:szCs w:val="34"/>
          <w:rtl/>
        </w:rPr>
        <w:t xml:space="preserve">2.</w:t>
      </w:r>
      <w:r>
        <w:rPr>
          <w:lang w:bidi="he-IL"/>
          <w:rFonts w:hint="cs" w:cs="FrankRuehl"/>
          <w:szCs w:val="26"/>
          <w:rtl/>
        </w:rPr>
        <w:tab/>
        <w:t xml:space="preserve">המועצה תקבע בהודעה שתפורסם ברבים מועד לתחילתה של התכנית ולסיומה.</w:t>
      </w:r>
    </w:p>
    <w:p>
      <w:pPr>
        <w:bidi/>
        <w:spacing w:before="70" w:after="5" w:line="250" w:lineRule="auto"/>
        <w:jc w:val="center"/>
      </w:pPr>
      <w:defaultTabStop w:val="720"/>
      <w:bookmarkStart w:name="h3" w:id="3"/>
      <w:bookmarkEnd w:id="3"/>
    </w:p>
    <w:p>
      <w:pPr>
        <w:bidi/>
        <w:spacing w:before="70" w:after="5" w:line="250" w:lineRule="auto"/>
        <w:jc w:val="center"/>
      </w:pPr>
      <w:defaultTabStop w:val="720"/>
      <w:r>
        <w:rPr>
          <w:lang w:bidi="he-IL"/>
          <w:rFonts w:hint="cs" w:cs="FrankRuehl"/>
          <w:szCs w:val="26"/>
          <w:b/>
          <w:bCs/>
          <w:rtl/>
        </w:rPr>
        <w:t xml:space="preserve">תוספת</w:t>
      </w:r>
    </w:p>
    <w:p>
      <w:pPr>
        <w:bidi/>
        <w:spacing w:before="45" w:after="5" w:line="250" w:lineRule="auto"/>
        <w:jc w:val="center"/>
      </w:pPr>
      <w:defaultTabStop w:val="720"/>
      <w:r>
        <w:rPr>
          <w:lang w:bidi="he-IL"/>
          <w:rFonts w:hint="cs" w:cs="FrankRuehl"/>
          <w:szCs w:val="26"/>
          <w:rtl/>
        </w:rPr>
        <w:t xml:space="preserve">(תקנה 1)</w:t>
      </w:r>
    </w:p>
    <w:p>
      <w:pPr>
        <w:bidi/>
        <w:spacing w:before="45" w:after="5" w:line="250" w:lineRule="auto"/>
        <w:jc w:val="center"/>
      </w:pPr>
      <w:defaultTabStop w:val="720"/>
      <w:r>
        <w:rPr>
          <w:lang w:bidi="he-IL"/>
          <w:rFonts w:hint="cs" w:cs="FrankRuehl"/>
          <w:szCs w:val="26"/>
          <w:rtl/>
        </w:rPr>
        <w:t xml:space="preserve">טוטו-תיקו – תכנית ההימורים בכדורגל</w:t>
      </w:r>
    </w:p>
    <w:p>
      <w:pPr>
        <w:bidi/>
        <w:spacing w:before="70" w:after="5" w:line="250" w:lineRule="auto"/>
        <w:jc w:val="center"/>
      </w:pPr>
      <w:defaultTabStop w:val="720"/>
      <w:r>
        <w:rPr>
          <w:lang w:bidi="he-IL"/>
          <w:rFonts w:hint="cs" w:cs="FrankRuehl"/>
          <w:szCs w:val="26"/>
          <w:b/>
          <w:bCs/>
          <w:rtl/>
        </w:rPr>
        <w:t xml:space="preserve">פרק ראשון:פרשנות</w:t>
      </w:r>
      <w:bookmarkStart w:name="h4" w:id="4"/>
      <w:bookmarkEnd w:id="4"/>
    </w:p>
    <w:p>
      <w:pPr>
        <w:bidi/>
        <w:spacing w:before="45" w:after="50" w:line="250" w:lineRule="auto"/>
        <w:ind/>
        <w:jc w:val="both"/>
        <w:tabs>
          <w:tab w:pos="720"/>
          <w:tab w:pos="1440"/>
          <w:tab w:pos="2160"/>
          <w:tab w:pos="2880"/>
          <w:tab w:pos="3600"/>
        </w:tabs>
        <w:ind w:start="720" w:hanging="72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בתכנית זו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"הודעה ברבים" – הודעה באחד מאלה: שני עתונים יומיים, רדיו או טלויזיה;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"הטבעה" – סימון זיהוי במכונת הטבעה או באמצעי אלקטרוני אחר שאישרה המועצה לצורך זה, אשר יכלול, בין היתר, את מספר המחזור, מספר שוטף, מספר התחנה ומספר העונה;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"הימורים" – ההימורים על תוצאות תחרויות כדורגל אותן ארגנה המועצה לפי התכנית;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"התאחדות" – ההתאחדות לכדורגל בישראל;</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"טופס טורים" – טופס הכולל יותר מטור אחד, מסומן באות א';</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"חצות" – שעה 24:00;</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"טור" – שלושים ושלוש משבצות ממוספרות במספר סידורי עוקב מ-1 עד 33, בהן מסמן המשתתף את ניחושו לתוצאות תיקו בתחרויות בין קבוצות הכדורגל אשר קבעה לצורך זה המועצה;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"טופס שיטה" – טופס שבו מודפס טור השתתפות אחד בלבד (להלן – טור הניחוש) מסומן באות ב';</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"טופס השתתפות" – טופס טורים וטופס שיטה;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"טופס טיוטה" – טופס בו מפרסמת המועצה את רשימת התחרויות במחזור;</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"המערכת" – מערכת עיבוד נתונים אלקטרונית שקבעה המועצה, המורכבת ממצלמת מיקרופילם, קורא אופטי ומחשב, לצורך קביעת הזוכים מבין המשתתפים בהימורים;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"מחזור" – תחרויות כדורגל המתקיימות במועד מסויים, ואשר לגבי תוצאותיהן ותוצאות מחציותיהן קבעה המועצה כי ייערכו הימורים לפי התכנית;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"מועד" – זמן קבוע אשר המועצה קבעה כי במהלכו מתקיים מחזור;</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"מען" – לרבות תא דואר או כל מען אחר להמצאת הזכיה;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"משתתף" – מי שמשתתף בהימורים על פי תנאי התכנית לרבות על ידי אדם אחר, באמצעות טלפון, או באופן אלקטרוני; מספר משתתפים בטופס אחד ייראו כמשתתף אחד;</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"המשרד הראשי" – המשרד אשר קבעה המועצה לפי סעיף 14 כמשרדה הראשי;</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"ניחוש זוכה" – תוצאות סופיות במשחקים או תוצאות מחציות במשחקים אשר הסתיימו בתוצאת שוויון ואשר מזכים את המנחש בפרס ראשון בכל מחזור הימורים בהתאם לפרק שישי;</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"סימון" – רישום הסימן x בתוך גבולות המשבצת בה מודפס המספר הסידורי של התחרות באופן שנקודת החיתוך של ה-x תימצא ככל האפשר במרכזה של המשבצת, וקצותיו לא יחרגו מתחומי המשבצת;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"רשימת תחרויות" – רשימת תחרויות אשר מביניהן ינחש המשתתף את אלה המסתיימות בתוצאות תיקו בסיומן או בתום המחצית, כאמור בסעיף 4;</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"תוצאת מחצית" – התוצאה שקבע שופט התחרות לתום 45 דקות של התחרות או כל פרק זמן חוקי אחר אשר נקבע בידי שופט התחרות על פי תקנון התחרויות, לסיום מחצית זמן המשחק;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"תחנת קבלה" – מקום שקבעה המועצה לפי סעיף 14 לצורך קבלה או הטבעה של טפסי השתתפות;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"תחרות" – משחק;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"תיקו שערים" או "שוויון שערים" – תוצאה של משחק בו הבקיעה כל קבוצה מספר שערים זהה;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"תיקו ללא שערים" או "שוויון ללא שערים" – תוצאה של משחק בו לא הובקעו שערים;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"תיקו" או "שוויון" – תיקו שערים ותיקו ללא שערים.</w:t>
      </w:r>
    </w:p>
    <w:p>
      <w:pPr>
        <w:bidi/>
        <w:spacing w:before="70" w:after="5" w:line="250" w:lineRule="auto"/>
        <w:jc w:val="center"/>
      </w:pPr>
      <w:defaultTabStop w:val="720"/>
      <w:r>
        <w:rPr>
          <w:lang w:bidi="he-IL"/>
          <w:rFonts w:hint="cs" w:cs="FrankRuehl"/>
          <w:szCs w:val="26"/>
          <w:b/>
          <w:bCs/>
          <w:rtl/>
        </w:rPr>
        <w:t xml:space="preserve">פרק שני:טפסי השתתפות</w:t>
      </w:r>
      <w:bookmarkStart w:name="h6" w:id="6"/>
      <w:bookmarkEnd w:id="6"/>
    </w:p>
    <w:p>
      <w:pPr>
        <w:bidi/>
        <w:spacing w:before="45" w:after="50" w:line="250" w:lineRule="auto"/>
        <w:ind/>
        <w:jc w:val="both"/>
        <w:tabs>
          <w:tab w:pos="720"/>
          <w:tab w:pos="1440"/>
          <w:tab w:pos="2160"/>
          <w:tab w:pos="2880"/>
          <w:tab w:pos="3600"/>
        </w:tabs>
        <w:ind w:start="1440" w:hanging="144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טפסים</w:t>
                </w:r>
              </w:p>
            </w:txbxContent>
          </v:textbox>
        </v:rect>
      </w:pict>
      <w:r>
        <w:rPr>
          <w:lang w:bidi="he-IL"/>
          <w:rFonts w:hint="cs" w:cs="FrankRuehl"/>
          <w:szCs w:val="34"/>
          <w:rtl/>
        </w:rPr>
        <w:t xml:space="preserve">2.</w:t>
        <w:tab/>
      </w:r>
      <w:r>
        <w:rPr>
          <w:lang w:bidi="he-IL"/>
          <w:rFonts w:hint="cs" w:cs="FrankRuehl"/>
          <w:szCs w:val="26"/>
          <w:rtl/>
        </w:rPr>
        <w:t xml:space="preserve">(א)</w:t>
      </w:r>
      <w:r>
        <w:rPr>
          <w:lang w:bidi="he-IL"/>
          <w:rFonts w:hint="cs" w:cs="FrankRuehl"/>
          <w:szCs w:val="26"/>
          <w:rtl/>
        </w:rPr>
        <w:tab/>
        <w:t xml:space="preserve">המועצה תדפיס טפסי השתתפות לצורך ההימורים.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טופסי השתתפות יימכרו למשתתף במחיר שקבעה המועצה או יסופקו חינם, כפי שתקבע המועצה.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המועצה רשאית להעמיד בתחנת קבלה לרשות המשתתף טפסי טיוטה לשימוש נסיוני או לפרסום של רשימת התחרויות לאותו מחזור.</w:t>
      </w:r>
    </w:p>
    <w:p>
      <w:pPr>
        <w:bidi/>
        <w:spacing w:before="45" w:after="50" w:line="250" w:lineRule="auto"/>
        <w:ind/>
        <w:jc w:val="both"/>
        <w:tabs>
          <w:tab w:pos="720"/>
          <w:tab w:pos="1440"/>
          <w:tab w:pos="2160"/>
          <w:tab w:pos="2880"/>
          <w:tab w:pos="3600"/>
        </w:tabs>
        <w:ind w:start="1440" w:hanging="144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חלקי הטופס</w:t>
                </w:r>
              </w:p>
            </w:txbxContent>
          </v:textbox>
        </v:rect>
      </w:pict>
      <w:r>
        <w:rPr>
          <w:lang w:bidi="he-IL"/>
          <w:rFonts w:hint="cs" w:cs="FrankRuehl"/>
          <w:szCs w:val="34"/>
          <w:rtl/>
        </w:rPr>
        <w:t xml:space="preserve">3.</w:t>
        <w:tab/>
      </w:r>
      <w:r>
        <w:rPr>
          <w:lang w:bidi="he-IL"/>
          <w:rFonts w:hint="cs" w:cs="FrankRuehl"/>
          <w:szCs w:val="26"/>
          <w:rtl/>
        </w:rPr>
        <w:t xml:space="preserve">(א)</w:t>
      </w:r>
      <w:r>
        <w:rPr>
          <w:lang w:bidi="he-IL"/>
          <w:rFonts w:hint="cs" w:cs="FrankRuehl"/>
          <w:szCs w:val="26"/>
          <w:rtl/>
        </w:rPr>
        <w:tab/>
        <w:t xml:space="preserve">בטופס השתתפות יהיו שני חלקים זהים – מקור והעתק, כדי שהסימונים אשר יסומנו במקום יועברו להעתק.</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הטופס יוטבע בתחנת הקבלה, במכונת הטבעה שסיפקה המועצה, ויהיה בר-תוקף לגבי מחזור ההימורים שנקבע בהטבעה.</w:t>
      </w:r>
    </w:p>
    <w:p>
      <w:pPr>
        <w:bidi/>
        <w:spacing w:before="45" w:after="50" w:line="250" w:lineRule="auto"/>
        <w:ind/>
        <w:jc w:val="both"/>
        <w:tabs>
          <w:tab w:pos="720"/>
          <w:tab w:pos="1440"/>
          <w:tab w:pos="2160"/>
          <w:tab w:pos="2880"/>
          <w:tab w:pos="3600"/>
        </w:tabs>
        <w:ind w:start="1440" w:hanging="144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רשימת התחרויות וחזקת סימון</w:t>
                </w:r>
              </w:p>
            </w:txbxContent>
          </v:textbox>
        </v:rect>
      </w:pict>
      <w:r>
        <w:rPr>
          <w:lang w:bidi="he-IL"/>
          <w:rFonts w:hint="cs" w:cs="FrankRuehl"/>
          <w:szCs w:val="34"/>
          <w:rtl/>
        </w:rPr>
        <w:t xml:space="preserve">4.</w:t>
        <w:tab/>
      </w:r>
      <w:r>
        <w:rPr>
          <w:lang w:bidi="he-IL"/>
          <w:rFonts w:hint="cs" w:cs="FrankRuehl"/>
          <w:szCs w:val="26"/>
          <w:rtl/>
        </w:rPr>
        <w:t xml:space="preserve">(א)</w:t>
      </w:r>
      <w:r>
        <w:rPr>
          <w:lang w:bidi="he-IL"/>
          <w:rFonts w:hint="cs" w:cs="FrankRuehl"/>
          <w:szCs w:val="26"/>
          <w:rtl/>
        </w:rPr>
        <w:tab/>
        <w:t xml:space="preserve">לכל מחזור הימורים תקבע המועצה ותפרסם את שמות הקבוצות הלוקחות חלק בשלושים ושלוש תחרויות כדורגל אשר מביניהן ייקבעו תחרויות הניחוש הזוכה; כל תחרות תסומן במספר סידורי רצוף עוקב מ-1 עד 33 (להלן – סדר התחרויות); בטופס השתתפות יודפס רק המספר הסידורי של התחרות ברשימת התחרויות.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המשתתף מסמן שבעה משחקים מתוך רשימת התחרויות אשר על פי ניחושו יסתיימו בתוצאה של תיקו; רואים כל משתתף כאילו הוא מסמן את ניחושיו לכל תחרות על פי סדר התחרויות בהתאם למקום התחרות ברשימת התחרויות, כאשר תחילתו של סימון הניחוש במספר הסידורי 1 וסיומו ב-33.</w:t>
      </w:r>
    </w:p>
    <w:p>
      <w:pPr>
        <w:bidi/>
        <w:spacing w:before="45" w:after="50" w:line="250" w:lineRule="auto"/>
        <w:ind/>
        <w:jc w:val="both"/>
        <w:tabs>
          <w:tab w:pos="720"/>
          <w:tab w:pos="1440"/>
          <w:tab w:pos="2160"/>
          <w:tab w:pos="2880"/>
          <w:tab w:pos="3600"/>
        </w:tabs>
        <w:ind w:start="1440" w:hanging="144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שינוי או ביטול ברשימת התחרויות</w:t>
                </w:r>
              </w:p>
            </w:txbxContent>
          </v:textbox>
        </v:rect>
      </w:pict>
      <w:r>
        <w:rPr>
          <w:lang w:bidi="he-IL"/>
          <w:rFonts w:hint="cs" w:cs="FrankRuehl"/>
          <w:szCs w:val="34"/>
          <w:rtl/>
        </w:rPr>
        <w:t xml:space="preserve">5.</w:t>
        <w:tab/>
      </w:r>
      <w:r>
        <w:rPr>
          <w:lang w:bidi="he-IL"/>
          <w:rFonts w:hint="cs" w:cs="FrankRuehl"/>
          <w:szCs w:val="26"/>
          <w:rtl/>
        </w:rPr>
        <w:t xml:space="preserve">(א)</w:t>
      </w:r>
      <w:r>
        <w:rPr>
          <w:lang w:bidi="he-IL"/>
          <w:rFonts w:hint="cs" w:cs="FrankRuehl"/>
          <w:szCs w:val="26"/>
          <w:rtl/>
        </w:rPr>
        <w:tab/>
        <w:t xml:space="preserve">חלו שינויים ברשימת התחרויות או במקום עריכתן, לאחר הפרסום, מכל סיבה שהיא, יהיה המשתתף רשאי, כל עוד נמצא טופס ההשתתפות בתחנת הקבלה, לבטלו בתחנת הקבלה ולקבל בה את דמי ההשתתפות ששילם; הועבר טופס ההשתתפות למשרד הראשי, יראו את הסימון המופיע בטופס, כאילו סומן לניחוש תוצאות התחרויות לאחר השינויים.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המועצה רשאית לקבוע כי לא יתקיימו הימורים לגבי תוצאות תחרות המופיעה ברשימת התחרויות, ובלבד שהודיעה על כך ברבים לפני המועד שנקבע לקיום המחזור; קבעה המועצה כאמור, תיחשב התחרות כאילו לא התקיימה ולא תיכלל ברשימת התחרויות לצורך הניחוש הזוכה באותו מחזור תחרויות.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המועצה רשאית לקבוע כי לא יתקיימו הימורים על תוצאות כל התחרויות במחזור אחד או יותר; קבעה כך, תודיע המועצה ברבים לפני המועד שנקבע לקיום אותו מחזור; הודיעה המועצה ברבים על אי קיום הימורים כאמור, רשאים המשתתפים באותו מחזור לקבל בחזרה את דמי ההשתתפות ששילמו בעד השתתפותם בהימורים על תוצאות התחרויות באותו מחזור, או לעשות בהם שימוש במחזור שיתקיים לאחר מכן.</w:t>
      </w:r>
    </w:p>
    <w:p>
      <w:pPr>
        <w:bidi/>
        <w:spacing w:before="45" w:after="50" w:line="250" w:lineRule="auto"/>
        <w:ind/>
        <w:jc w:val="both"/>
        <w:tabs>
          <w:tab w:pos="720"/>
          <w:tab w:pos="1440"/>
          <w:tab w:pos="2160"/>
          <w:tab w:pos="2880"/>
          <w:tab w:pos="3600"/>
        </w:tabs>
        <w:ind w:start="1440" w:hanging="1440"/>
      </w:pPr>
      <w:defaultTabStop w:val="720"/>
      <w:bookmarkStart w:name="h11" w:id="11"/>
      <w:bookmarkEnd w:id="1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סיום מועד מחזור</w:t>
                </w:r>
              </w:p>
            </w:txbxContent>
          </v:textbox>
        </v:rect>
      </w:pict>
      <w:r>
        <w:rPr>
          <w:lang w:bidi="he-IL"/>
          <w:rFonts w:hint="cs" w:cs="FrankRuehl"/>
          <w:szCs w:val="34"/>
          <w:rtl/>
        </w:rPr>
        <w:t xml:space="preserve">5א.</w:t>
        <w:tab/>
      </w:r>
      <w:r>
        <w:rPr>
          <w:lang w:bidi="he-IL"/>
          <w:rFonts w:hint="cs" w:cs="FrankRuehl"/>
          <w:szCs w:val="26"/>
          <w:rtl/>
        </w:rPr>
        <w:t xml:space="preserve">(א)</w:t>
      </w:r>
      <w:r>
        <w:rPr>
          <w:lang w:bidi="he-IL"/>
          <w:rFonts w:hint="cs" w:cs="FrankRuehl"/>
          <w:szCs w:val="26"/>
          <w:rtl/>
        </w:rPr>
        <w:tab/>
        <w:t xml:space="preserve">המועצה רשאית לקבוע את המועד לסיום המחזור (להלן – מועד הסיום); המועצה תודיע ברבים על קביעתה לפני תחילת המחזור.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 קבעה המועצה את מועד הסיום – יהיה המועד לסיום מחזור הימורים אשר מתקיימות בו תחרויות בחו"ל – ביום ראשון בחצות לפי שעון כל מדינה שבה מתקיימת התחרות, לפי המאוחר ביניהן, ולגבי מחזור אשר מתקיימות בו תחרויות בישראל בלבד – בתום כל התחרויות, ולא יאוחר ממוצאי השבת, בחצות.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התקיימה תחרות שלא במועד שתוכנן לה, אך התקיימה לפני סיומו – יראוה כאילו התקיימה במועד.</w:t>
      </w:r>
    </w:p>
    <w:p>
      <w:pPr>
        <w:bidi/>
        <w:spacing w:before="70" w:after="5" w:line="250" w:lineRule="auto"/>
        <w:jc w:val="center"/>
      </w:pPr>
      <w:defaultTabStop w:val="720"/>
      <w:r>
        <w:rPr>
          <w:lang w:bidi="he-IL"/>
          <w:rFonts w:hint="cs" w:cs="FrankRuehl"/>
          <w:szCs w:val="26"/>
          <w:b/>
          <w:bCs/>
          <w:rtl/>
        </w:rPr>
        <w:t xml:space="preserve">פרק שלישי:השתתפות בהימורים</w:t>
      </w:r>
      <w:bookmarkStart w:name="h12" w:id="12"/>
      <w:bookmarkEnd w:id="12"/>
    </w:p>
    <w:p>
      <w:pPr>
        <w:bidi/>
        <w:spacing w:before="45" w:after="50" w:line="250" w:lineRule="auto"/>
        <w:ind/>
        <w:jc w:val="both"/>
        <w:tabs>
          <w:tab w:pos="720"/>
          <w:tab w:pos="1440"/>
          <w:tab w:pos="2160"/>
          <w:tab w:pos="2880"/>
          <w:tab w:pos="3600"/>
        </w:tabs>
        <w:ind w:start="720" w:hanging="720"/>
      </w:pPr>
      <w:defaultTabStop w:val="720"/>
      <w:bookmarkStart w:name="h13" w:id="13"/>
      <w:bookmarkEnd w:id="1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זכות להשתתף בהימור</w:t>
                </w:r>
              </w:p>
            </w:txbxContent>
          </v:textbox>
        </v:rect>
      </w:pict>
      <w:r>
        <w:rPr>
          <w:lang w:bidi="he-IL"/>
          <w:rFonts w:hint="cs" w:cs="FrankRuehl"/>
          <w:szCs w:val="34"/>
          <w:rtl/>
        </w:rPr>
        <w:t xml:space="preserve">6.</w:t>
      </w:r>
      <w:r>
        <w:rPr>
          <w:lang w:bidi="he-IL"/>
          <w:rFonts w:hint="cs" w:cs="FrankRuehl"/>
          <w:szCs w:val="26"/>
          <w:rtl/>
        </w:rPr>
        <w:tab/>
        <w:t xml:space="preserve">מסירת טופס השתתפות בתחנת קבלה מקנה זכות להשתתף בהימור אם נתקיימו גם כל אלה (להלן – טופס תקין):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מקור הטופס הועבר למשרד הראשי, נבדק ונמצא כי מולא בדייקנות ובבהירות לפי הוראות התכנית;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בטופס נרשמו שמו ומענו של המשתתף;</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ההטבעה על מקור הטופס ברורה ושלמה;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הטופס צולם לפני מועד התחרויות;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הטופס לא נדחה על ידי המערכת, בכפוף לאמור בסעיף 24.</w:t>
      </w:r>
    </w:p>
    <w:p>
      <w:pPr>
        <w:bidi/>
        <w:spacing w:before="45" w:after="50" w:line="250" w:lineRule="auto"/>
        <w:ind/>
        <w:jc w:val="both"/>
        <w:tabs>
          <w:tab w:pos="720"/>
          <w:tab w:pos="1440"/>
          <w:tab w:pos="2160"/>
          <w:tab w:pos="2880"/>
          <w:tab w:pos="3600"/>
        </w:tabs>
        <w:ind w:start="720" w:hanging="720"/>
      </w:pPr>
      <w:defaultTabStop w:val="720"/>
      <w:bookmarkStart w:name="h14" w:id="14"/>
      <w:bookmarkEnd w:id="1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מילוי טופס</w:t>
                </w:r>
              </w:p>
            </w:txbxContent>
          </v:textbox>
        </v:rect>
      </w:pict>
      <w:r>
        <w:rPr>
          <w:lang w:bidi="he-IL"/>
          <w:rFonts w:hint="cs" w:cs="FrankRuehl"/>
          <w:szCs w:val="34"/>
          <w:rtl/>
        </w:rPr>
        <w:t xml:space="preserve">7.</w:t>
      </w:r>
      <w:r>
        <w:rPr>
          <w:lang w:bidi="he-IL"/>
          <w:rFonts w:hint="cs" w:cs="FrankRuehl"/>
          <w:szCs w:val="26"/>
          <w:rtl/>
        </w:rPr>
        <w:tab/>
        <w:t xml:space="preserve">כל רישום בטופס ההשתתפות ייעשה בעט, בצבע שחור או כחול במדפסת מחשב; לא יימחק סימון או כל רישום אחר שנעשה בטופס; הניחוש יסומן בתוך המשבצת המיועדת לכך בטופס והסימון לא יחרוג ממסגרת המשבצת.</w:t>
      </w:r>
    </w:p>
    <w:p>
      <w:pPr>
        <w:bidi/>
        <w:spacing w:before="45" w:after="50" w:line="250" w:lineRule="auto"/>
        <w:ind/>
        <w:jc w:val="both"/>
        <w:tabs>
          <w:tab w:pos="720"/>
          <w:tab w:pos="1440"/>
          <w:tab w:pos="2160"/>
          <w:tab w:pos="2880"/>
          <w:tab w:pos="3600"/>
        </w:tabs>
        <w:ind w:start="720" w:hanging="720"/>
      </w:pPr>
      <w:defaultTabStop w:val="720"/>
      <w:bookmarkStart w:name="h15" w:id="15"/>
      <w:bookmarkEnd w:id="1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סימון טורים בודדים</w:t>
                </w:r>
              </w:p>
            </w:txbxContent>
          </v:textbox>
        </v:rect>
      </w:pict>
      <w:r>
        <w:rPr>
          <w:lang w:bidi="he-IL"/>
          <w:rFonts w:hint="cs" w:cs="FrankRuehl"/>
          <w:szCs w:val="34"/>
          <w:rtl/>
        </w:rPr>
        <w:t xml:space="preserve">8.</w:t>
      </w:r>
      <w:r>
        <w:rPr>
          <w:lang w:bidi="he-IL"/>
          <w:rFonts w:hint="cs" w:cs="FrankRuehl"/>
          <w:szCs w:val="26"/>
          <w:rtl/>
        </w:rPr>
        <w:tab/>
        <w:t xml:space="preserve">משתתף יסמן את ניחושיו בטופס טורים על ידי סימון בטור, ובלבד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שבכל טור יהיו שבעה סימונים בלבד;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שאם סימן משתתף בטור פחות משבעה סימונים, ישתתפו בהימורים לצורך קביעת ניחושיו רק הסימונים שסימן;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שאם סימן משתתף בטור אחד יותר משבעה סימונים, ישתתפו בהימורים, לצורך קביעת הניחוש, שבעה סימונים אשר מופיעים ראשונה על פי סדר התחרויות.</w:t>
      </w:r>
    </w:p>
    <w:p>
      <w:pPr>
        <w:bidi/>
        <w:spacing w:before="45" w:after="50" w:line="250" w:lineRule="auto"/>
        <w:ind/>
        <w:jc w:val="both"/>
        <w:tabs>
          <w:tab w:pos="720"/>
          <w:tab w:pos="1440"/>
          <w:tab w:pos="2160"/>
          <w:tab w:pos="2880"/>
          <w:tab w:pos="3600"/>
        </w:tabs>
        <w:ind w:start="1440" w:hanging="1440"/>
      </w:pPr>
      <w:defaultTabStop w:val="720"/>
      <w:bookmarkStart w:name="h16" w:id="16"/>
      <w:bookmarkEnd w:id="1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סימון שיטה מלאה</w:t>
                </w:r>
              </w:p>
            </w:txbxContent>
          </v:textbox>
        </v:rect>
      </w:pict>
      <w:r>
        <w:rPr>
          <w:lang w:bidi="he-IL"/>
          <w:rFonts w:hint="cs" w:cs="FrankRuehl"/>
          <w:szCs w:val="34"/>
          <w:rtl/>
        </w:rPr>
        <w:t xml:space="preserve">9.</w:t>
        <w:tab/>
      </w:r>
      <w:r>
        <w:rPr>
          <w:lang w:bidi="he-IL"/>
          <w:rFonts w:hint="cs" w:cs="FrankRuehl"/>
          <w:szCs w:val="26"/>
          <w:rtl/>
        </w:rPr>
        <w:t xml:space="preserve">(א)</w:t>
      </w:r>
      <w:r>
        <w:rPr>
          <w:lang w:bidi="he-IL"/>
          <w:rFonts w:hint="cs" w:cs="FrankRuehl"/>
          <w:szCs w:val="26"/>
          <w:rtl/>
        </w:rPr>
        <w:tab/>
        <w:t xml:space="preserve">משתתף יסמן ניחושיו בטופס, בשיטה מלאה, כדלקמן: בטור הניחוש המופיע בטופס יסמן המשתתף סימונים במספר אשר לא יפחת משמונה ולא יעלה על אחד עשר (להלן – שיטה מלאה); סימון בשיטה מלאה משמעו כי המשתתף מנחש תוצאת תיקו לכל צירוף של שבעה משחקים מבין המשחקים אשר סימן.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סימן משתתף ניחושים בטור הניחוש במספר נמוך משמונה או גבוה מאחד עשר ייפסל הטופס ולא ישתתף בהימורים.</w:t>
      </w:r>
    </w:p>
    <w:p>
      <w:pPr>
        <w:bidi/>
        <w:spacing w:before="45" w:after="50" w:line="250" w:lineRule="auto"/>
        <w:ind/>
        <w:jc w:val="both"/>
        <w:tabs>
          <w:tab w:pos="720"/>
          <w:tab w:pos="1440"/>
          <w:tab w:pos="2160"/>
          <w:tab w:pos="2880"/>
          <w:tab w:pos="3600"/>
        </w:tabs>
        <w:ind w:start="1440" w:hanging="1440"/>
      </w:pPr>
      <w:defaultTabStop w:val="720"/>
      <w:bookmarkStart w:name="h17" w:id="17"/>
      <w:bookmarkEnd w:id="1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סימון שיטה חסרה</w:t>
                </w:r>
              </w:p>
            </w:txbxContent>
          </v:textbox>
        </v:rect>
      </w:pict>
      <w:r>
        <w:rPr>
          <w:lang w:bidi="he-IL"/>
          <w:rFonts w:hint="cs" w:cs="FrankRuehl"/>
          <w:szCs w:val="34"/>
          <w:rtl/>
        </w:rPr>
        <w:t xml:space="preserve">10.</w:t>
        <w:tab/>
      </w:r>
      <w:r>
        <w:rPr>
          <w:lang w:bidi="he-IL"/>
          <w:rFonts w:hint="cs" w:cs="FrankRuehl"/>
          <w:szCs w:val="26"/>
          <w:rtl/>
        </w:rPr>
        <w:t xml:space="preserve">(א)</w:t>
      </w:r>
      <w:r>
        <w:rPr>
          <w:lang w:bidi="he-IL"/>
          <w:rFonts w:hint="cs" w:cs="FrankRuehl"/>
          <w:szCs w:val="26"/>
          <w:rtl/>
        </w:rPr>
        <w:tab/>
        <w:t xml:space="preserve">משתתף יסמן ניחושיו בטופס, בשיטה חסרה, כדלקמן: בטור הניחוש המופיע בטופס, יסמן המשתתף ששה סימנים או חמישה סימנים (להלן – שיטה חסרה); סימון בשיטה חסרה משמעו כי המשתתף ניחש תוצאת תיקו לכל צירוף תחרויות המתקבל מניחושי התחרויות אשר סימן בפועל בטופס ובתוספת תחרות אחת או שתיים, בהתאם, מבין כל אחת מהתחרויות האחרות המופיעות ברשימת התחרויות והמשלים את מספר התחרויות לשבע.</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סימן משתתף בטור ניחוש פחות מחמישה סימונים או יותר מששה, ייפסל הטופס ולא ישתתף בהימורים.</w:t>
      </w:r>
    </w:p>
    <w:p>
      <w:pPr>
        <w:bidi/>
        <w:spacing w:before="45" w:after="50" w:line="250" w:lineRule="auto"/>
        <w:ind/>
        <w:jc w:val="both"/>
        <w:tabs>
          <w:tab w:pos="720"/>
          <w:tab w:pos="1440"/>
          <w:tab w:pos="2160"/>
          <w:tab w:pos="2880"/>
          <w:tab w:pos="3600"/>
        </w:tabs>
        <w:ind w:start="720" w:hanging="720"/>
      </w:pPr>
      <w:defaultTabStop w:val="720"/>
      <w:bookmarkStart w:name="h18" w:id="18"/>
      <w:bookmarkEnd w:id="1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סיכום הטורים</w:t>
                </w:r>
              </w:p>
            </w:txbxContent>
          </v:textbox>
        </v:rect>
      </w:pict>
      <w:r>
        <w:rPr>
          <w:lang w:bidi="he-IL"/>
          <w:rFonts w:hint="cs" w:cs="FrankRuehl"/>
          <w:szCs w:val="34"/>
          <w:rtl/>
        </w:rPr>
        <w:t xml:space="preserve">11.</w:t>
      </w:r>
      <w:r>
        <w:rPr>
          <w:lang w:bidi="he-IL"/>
          <w:rFonts w:hint="cs" w:cs="FrankRuehl"/>
          <w:szCs w:val="26"/>
          <w:rtl/>
        </w:rPr>
        <w:tab/>
        <w:t xml:space="preserve">סימן משתתף טור ניחוש בטופס שיטה, יסכם את מספר הטורים שסימן במקום המיועד לכך בטופס (להלן – סיכום השיטה); נתגלתה אי התאמה בין הסימון בטופס ההשתתפות לבין הסימון בסיכום השיטה, יקבע הסימון המופיע בטור הניחוש, והוא אשר יחייב את המשתתף ואת המועצה.</w:t>
      </w:r>
    </w:p>
    <w:p>
      <w:pPr>
        <w:bidi/>
        <w:spacing w:before="45" w:after="50" w:line="250" w:lineRule="auto"/>
        <w:ind/>
        <w:jc w:val="both"/>
        <w:tabs>
          <w:tab w:pos="720"/>
          <w:tab w:pos="1440"/>
          <w:tab w:pos="2160"/>
          <w:tab w:pos="2880"/>
          <w:tab w:pos="3600"/>
        </w:tabs>
        <w:ind w:start="720" w:hanging="720"/>
      </w:pPr>
      <w:defaultTabStop w:val="720"/>
      <w:bookmarkStart w:name="h19" w:id="19"/>
      <w:bookmarkEnd w:id="1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סימון לפי רשימת התחרויות</w:t>
                </w:r>
              </w:p>
            </w:txbxContent>
          </v:textbox>
        </v:rect>
      </w:pict>
      <w:r>
        <w:rPr>
          <w:lang w:bidi="he-IL"/>
          <w:rFonts w:hint="cs" w:cs="FrankRuehl"/>
          <w:szCs w:val="34"/>
          <w:rtl/>
        </w:rPr>
        <w:t xml:space="preserve">12.</w:t>
      </w:r>
      <w:r>
        <w:rPr>
          <w:lang w:bidi="he-IL"/>
          <w:rFonts w:hint="cs" w:cs="FrankRuehl"/>
          <w:szCs w:val="26"/>
          <w:rtl/>
        </w:rPr>
        <w:tab/>
        <w:t xml:space="preserve">ניחוש שסומן במשבצת מסויימת בטור השתתפות או בטור הניחוש, יתייחס לתוצאת המשחק שבין שתי קבוצות הכדורגל בהתאם למספרן הסידורי בסדר התחרויות ברשימת התחרויות שקבעה המועצה לאותו מחזור.</w:t>
      </w:r>
    </w:p>
    <w:p>
      <w:pPr>
        <w:bidi/>
        <w:spacing w:before="45" w:after="50" w:line="250" w:lineRule="auto"/>
        <w:ind/>
        <w:jc w:val="both"/>
        <w:tabs>
          <w:tab w:pos="720"/>
          <w:tab w:pos="1440"/>
          <w:tab w:pos="2160"/>
          <w:tab w:pos="2880"/>
          <w:tab w:pos="3600"/>
        </w:tabs>
        <w:ind w:start="720" w:hanging="720"/>
      </w:pPr>
      <w:defaultTabStop w:val="720"/>
      <w:bookmarkStart w:name="h20" w:id="20"/>
      <w:bookmarkEnd w:id="2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פסילת טופס</w:t>
                </w:r>
              </w:p>
            </w:txbxContent>
          </v:textbox>
        </v:rect>
      </w:pict>
      <w:r>
        <w:rPr>
          <w:lang w:bidi="he-IL"/>
          <w:rFonts w:hint="cs" w:cs="FrankRuehl"/>
          <w:szCs w:val="34"/>
          <w:rtl/>
        </w:rPr>
        <w:t xml:space="preserve">13.</w:t>
      </w:r>
      <w:r>
        <w:rPr>
          <w:lang w:bidi="he-IL"/>
          <w:rFonts w:hint="cs" w:cs="FrankRuehl"/>
          <w:szCs w:val="26"/>
          <w:rtl/>
        </w:rPr>
        <w:tab/>
        <w:t xml:space="preserve">סימן משתתף את ניחושיו בדרך שונה מהאמור בתכנית זו, ייפסל הטופס.</w:t>
      </w:r>
    </w:p>
    <w:p>
      <w:pPr>
        <w:bidi/>
        <w:spacing w:before="70" w:after="5" w:line="250" w:lineRule="auto"/>
        <w:jc w:val="center"/>
      </w:pPr>
      <w:defaultTabStop w:val="720"/>
      <w:r>
        <w:rPr>
          <w:lang w:bidi="he-IL"/>
          <w:rFonts w:hint="cs" w:cs="FrankRuehl"/>
          <w:szCs w:val="26"/>
          <w:b/>
          <w:bCs/>
          <w:rtl/>
        </w:rPr>
        <w:t xml:space="preserve">פרק רביעי:תחנות קבלה</w:t>
      </w:r>
      <w:bookmarkStart w:name="h21" w:id="21"/>
      <w:bookmarkEnd w:id="21"/>
    </w:p>
    <w:p>
      <w:pPr>
        <w:bidi/>
        <w:spacing w:before="45" w:after="50" w:line="250" w:lineRule="auto"/>
        <w:ind/>
        <w:jc w:val="both"/>
        <w:tabs>
          <w:tab w:pos="720"/>
          <w:tab w:pos="1440"/>
          <w:tab w:pos="2160"/>
          <w:tab w:pos="2880"/>
          <w:tab w:pos="3600"/>
        </w:tabs>
        <w:ind w:start="720" w:hanging="720"/>
      </w:pPr>
      <w:defaultTabStop w:val="720"/>
      <w:bookmarkStart w:name="h22" w:id="22"/>
      <w:bookmarkEnd w:id="2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משרד ראשי ותחנות קבלה</w:t>
                </w:r>
              </w:p>
            </w:txbxContent>
          </v:textbox>
        </v:rect>
      </w:pict>
      <w:r>
        <w:rPr>
          <w:lang w:bidi="he-IL"/>
          <w:rFonts w:hint="cs" w:cs="FrankRuehl"/>
          <w:szCs w:val="34"/>
          <w:rtl/>
        </w:rPr>
        <w:t xml:space="preserve">14.</w:t>
      </w:r>
      <w:r>
        <w:rPr>
          <w:lang w:bidi="he-IL"/>
          <w:rFonts w:hint="cs" w:cs="FrankRuehl"/>
          <w:szCs w:val="26"/>
          <w:rtl/>
        </w:rPr>
        <w:tab/>
        <w:t xml:space="preserve">המועצה תקבע תחנות קבלה בהן יסומנו טופסי ההשתתפות בדרך שתקבע המועצה, וכן תקבע את משרדה הראשי ותודיע ברבים על מקומו.</w:t>
      </w:r>
    </w:p>
    <w:p>
      <w:pPr>
        <w:bidi/>
        <w:spacing w:before="45" w:after="50" w:line="250" w:lineRule="auto"/>
        <w:ind/>
        <w:jc w:val="both"/>
        <w:tabs>
          <w:tab w:pos="720"/>
          <w:tab w:pos="1440"/>
          <w:tab w:pos="2160"/>
          <w:tab w:pos="2880"/>
          <w:tab w:pos="3600"/>
        </w:tabs>
        <w:ind w:start="720" w:hanging="720"/>
      </w:pPr>
      <w:defaultTabStop w:val="720"/>
      <w:bookmarkStart w:name="h23" w:id="23"/>
      <w:bookmarkEnd w:id="2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הטבעת טפסים</w:t>
                </w:r>
              </w:p>
            </w:txbxContent>
          </v:textbox>
        </v:rect>
      </w:pict>
      <w:r>
        <w:rPr>
          <w:lang w:bidi="he-IL"/>
          <w:rFonts w:hint="cs" w:cs="FrankRuehl"/>
          <w:szCs w:val="34"/>
          <w:rtl/>
        </w:rPr>
        <w:t xml:space="preserve">15.</w:t>
      </w:r>
      <w:r>
        <w:rPr>
          <w:lang w:bidi="he-IL"/>
          <w:rFonts w:hint="cs" w:cs="FrankRuehl"/>
          <w:szCs w:val="26"/>
          <w:rtl/>
        </w:rPr>
        <w:tab/>
        <w:t xml:space="preserve">המועצה תציב בתחנות הקבלה מכונת הטבעה או אמצעי הטבעה אלקטרוני אחר שאישרה, שבאמצעותם יוטבעו המקור וההעתק של טופסי ההשתתפות שנמסרו באותה תחנה, בהטבעה שקבעה המועצה לענין זה.</w:t>
      </w:r>
    </w:p>
    <w:p>
      <w:pPr>
        <w:bidi/>
        <w:spacing w:before="45" w:after="50" w:line="250" w:lineRule="auto"/>
        <w:ind/>
        <w:jc w:val="both"/>
        <w:tabs>
          <w:tab w:pos="720"/>
          <w:tab w:pos="1440"/>
          <w:tab w:pos="2160"/>
          <w:tab w:pos="2880"/>
          <w:tab w:pos="3600"/>
        </w:tabs>
        <w:ind w:start="1440" w:hanging="1440"/>
      </w:pPr>
      <w:defaultTabStop w:val="720"/>
      <w:bookmarkStart w:name="h24" w:id="24"/>
      <w:bookmarkEnd w:id="2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קבלת טפסים</w:t>
                </w:r>
              </w:p>
            </w:txbxContent>
          </v:textbox>
        </v:rect>
      </w:pict>
      <w:r>
        <w:rPr>
          <w:lang w:bidi="he-IL"/>
          <w:rFonts w:hint="cs" w:cs="FrankRuehl"/>
          <w:szCs w:val="34"/>
          <w:rtl/>
        </w:rPr>
        <w:t xml:space="preserve">16.</w:t>
        <w:tab/>
      </w:r>
      <w:r>
        <w:rPr>
          <w:lang w:bidi="he-IL"/>
          <w:rFonts w:hint="cs" w:cs="FrankRuehl"/>
          <w:szCs w:val="26"/>
          <w:rtl/>
        </w:rPr>
        <w:t xml:space="preserve">(א)</w:t>
      </w:r>
      <w:r>
        <w:rPr>
          <w:lang w:bidi="he-IL"/>
          <w:rFonts w:hint="cs" w:cs="FrankRuehl"/>
          <w:szCs w:val="26"/>
          <w:rtl/>
        </w:rPr>
        <w:tab/>
        <w:t xml:space="preserve">נתקבל בתחנת קבלה טופס השתתפות ושולמו בעדו דמי השתתפות בהתאם למספר הטורים שסומנו בו כפי שקבעה המועצה, יוטבע הטופס כאמור בסעיף 15.</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מקור הטופס שהוטבע יועבר למשרד הראשי בדרך שתקבע המועצה.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העתק הטופס יועבר למשתתף.</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בעל תחנת הקבלה אינו אחראי למילוי זהה של שני חלקי הטופס או להעברת מקור הטופס המסומן למשרד הראשי.</w:t>
      </w:r>
    </w:p>
    <w:p>
      <w:pPr>
        <w:bidi/>
        <w:spacing w:before="45" w:after="50" w:line="250" w:lineRule="auto"/>
        <w:ind/>
        <w:jc w:val="both"/>
        <w:tabs>
          <w:tab w:pos="720"/>
          <w:tab w:pos="1440"/>
          <w:tab w:pos="2160"/>
          <w:tab w:pos="2880"/>
          <w:tab w:pos="3600"/>
        </w:tabs>
        <w:ind w:start="720" w:hanging="720"/>
      </w:pPr>
      <w:defaultTabStop w:val="720"/>
      <w:bookmarkStart w:name="h25" w:id="25"/>
      <w:bookmarkEnd w:id="2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מחיר טור השתתפות</w:t>
                </w:r>
              </w:p>
            </w:txbxContent>
          </v:textbox>
        </v:rect>
      </w:pict>
      <w:r>
        <w:rPr>
          <w:lang w:bidi="he-IL"/>
          <w:rFonts w:hint="cs" w:cs="FrankRuehl"/>
          <w:szCs w:val="34"/>
          <w:rtl/>
        </w:rPr>
        <w:t xml:space="preserve">17.</w:t>
      </w:r>
      <w:r>
        <w:rPr>
          <w:lang w:bidi="he-IL"/>
          <w:rFonts w:hint="cs" w:cs="FrankRuehl"/>
          <w:szCs w:val="26"/>
          <w:rtl/>
        </w:rPr>
        <w:tab/>
        <w:t xml:space="preserve">מחיר השתתפות ייקבע בידי המועצה ויהיה אחיד לכל טור, בכל סוגי הטפסים.</w:t>
      </w:r>
    </w:p>
    <w:p>
      <w:pPr>
        <w:bidi/>
        <w:spacing w:before="45" w:after="50" w:line="250" w:lineRule="auto"/>
        <w:ind/>
        <w:jc w:val="both"/>
        <w:tabs>
          <w:tab w:pos="720"/>
          <w:tab w:pos="1440"/>
          <w:tab w:pos="2160"/>
          <w:tab w:pos="2880"/>
          <w:tab w:pos="3600"/>
        </w:tabs>
        <w:ind w:start="720" w:hanging="720"/>
      </w:pPr>
      <w:defaultTabStop w:val="720"/>
      <w:bookmarkStart w:name="h26" w:id="26"/>
      <w:bookmarkEnd w:id="2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מועד נעילת תחנות קבלה</w:t>
                </w:r>
              </w:p>
            </w:txbxContent>
          </v:textbox>
        </v:rect>
      </w:pict>
      <w:r>
        <w:rPr>
          <w:lang w:bidi="he-IL"/>
          <w:rFonts w:hint="cs" w:cs="FrankRuehl"/>
          <w:szCs w:val="34"/>
          <w:rtl/>
        </w:rPr>
        <w:t xml:space="preserve">18.</w:t>
      </w:r>
      <w:r>
        <w:rPr>
          <w:lang w:bidi="he-IL"/>
          <w:rFonts w:hint="cs" w:cs="FrankRuehl"/>
          <w:szCs w:val="26"/>
          <w:rtl/>
        </w:rPr>
        <w:tab/>
        <w:t xml:space="preserve">בתחנת קבלה יתקבלו טפסי ההשתתפות מהמשתתפים לא יאוחר מהיום והשעה שקבעה המועצה לגבי אותה תחנת קבלה.</w:t>
      </w:r>
    </w:p>
    <w:p>
      <w:pPr>
        <w:bidi/>
        <w:spacing w:before="70" w:after="5" w:line="250" w:lineRule="auto"/>
        <w:jc w:val="center"/>
      </w:pPr>
      <w:defaultTabStop w:val="720"/>
      <w:r>
        <w:rPr>
          <w:lang w:bidi="he-IL"/>
          <w:rFonts w:hint="cs" w:cs="FrankRuehl"/>
          <w:szCs w:val="26"/>
          <w:b/>
          <w:bCs/>
          <w:rtl/>
        </w:rPr>
        <w:t xml:space="preserve">פרק חמישי:בדיקת הטפסים ואיתור הזוכים</w:t>
      </w:r>
      <w:bookmarkStart w:name="h27" w:id="27"/>
      <w:bookmarkEnd w:id="27"/>
    </w:p>
    <w:p>
      <w:pPr>
        <w:bidi/>
        <w:spacing w:before="45" w:after="50" w:line="250" w:lineRule="auto"/>
        <w:ind/>
        <w:jc w:val="both"/>
        <w:tabs>
          <w:tab w:pos="720"/>
          <w:tab w:pos="1440"/>
          <w:tab w:pos="2160"/>
          <w:tab w:pos="2880"/>
          <w:tab w:pos="3600"/>
        </w:tabs>
        <w:ind w:start="720" w:hanging="720"/>
      </w:pPr>
      <w:defaultTabStop w:val="720"/>
      <w:bookmarkStart w:name="h28" w:id="28"/>
      <w:bookmarkEnd w:id="2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הצילום ושמירתו</w:t>
                </w:r>
              </w:p>
            </w:txbxContent>
          </v:textbox>
        </v:rect>
      </w:pict>
      <w:r>
        <w:rPr>
          <w:lang w:bidi="he-IL"/>
          <w:rFonts w:hint="cs" w:cs="FrankRuehl"/>
          <w:szCs w:val="34"/>
          <w:rtl/>
        </w:rPr>
        <w:t xml:space="preserve">19.</w:t>
      </w:r>
      <w:r>
        <w:rPr>
          <w:lang w:bidi="he-IL"/>
          <w:rFonts w:hint="cs" w:cs="FrankRuehl"/>
          <w:szCs w:val="26"/>
          <w:rtl/>
        </w:rPr>
        <w:tab/>
        <w:t xml:space="preserve">טפסים שהועברו מתחנות הקבלה אל המשרד הראשי, יצולמו לפני קיום התחרויות על גבי מיקרופילם אשר יופקד בכספת אשר תינעל עד לקביעת הניחוש הזוכה.</w:t>
      </w:r>
    </w:p>
    <w:p>
      <w:pPr>
        <w:bidi/>
        <w:spacing w:before="45" w:after="50" w:line="250" w:lineRule="auto"/>
        <w:ind/>
        <w:jc w:val="both"/>
        <w:tabs>
          <w:tab w:pos="720"/>
          <w:tab w:pos="1440"/>
          <w:tab w:pos="2160"/>
          <w:tab w:pos="2880"/>
          <w:tab w:pos="3600"/>
        </w:tabs>
        <w:ind w:start="720" w:hanging="720"/>
      </w:pPr>
      <w:defaultTabStop w:val="720"/>
      <w:bookmarkStart w:name="h29" w:id="29"/>
      <w:bookmarkEnd w:id="2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תקלה במערכת</w:t>
                </w:r>
              </w:p>
            </w:txbxContent>
          </v:textbox>
        </v:rect>
      </w:pict>
      <w:r>
        <w:rPr>
          <w:lang w:bidi="he-IL"/>
          <w:rFonts w:hint="cs" w:cs="FrankRuehl"/>
          <w:szCs w:val="34"/>
          <w:rtl/>
        </w:rPr>
        <w:t xml:space="preserve">20.</w:t>
      </w:r>
      <w:r>
        <w:rPr>
          <w:lang w:bidi="he-IL"/>
          <w:rFonts w:hint="cs" w:cs="FrankRuehl"/>
          <w:szCs w:val="26"/>
          <w:rtl/>
        </w:rPr>
        <w:tab/>
        <w:t xml:space="preserve">חלה תקלה במכונת הצילום או קלקול אחר במערכת, רשאית המועצה לקבוע כי טפסים אשר לא צולמו לא ישתתפו בהימורים, או כי יבוטלו ההימורים באותו מחזור; קבעה המועצה כאמור, תודיע ברבים על ביטול השתתפותם בהימורים של הטפסים, כולם או מקצתם, ותחזיר למשתתפים את דמי ההשתתפות ששולמו בעדם בתחנת הקבלה.</w:t>
      </w:r>
    </w:p>
    <w:p>
      <w:pPr>
        <w:bidi/>
        <w:spacing w:before="45" w:after="50" w:line="250" w:lineRule="auto"/>
        <w:ind/>
        <w:jc w:val="both"/>
        <w:tabs>
          <w:tab w:pos="720"/>
          <w:tab w:pos="1440"/>
          <w:tab w:pos="2160"/>
          <w:tab w:pos="2880"/>
          <w:tab w:pos="3600"/>
        </w:tabs>
        <w:ind w:start="1440" w:hanging="1440"/>
      </w:pPr>
      <w:defaultTabStop w:val="720"/>
      <w:bookmarkStart w:name="h30" w:id="30"/>
      <w:bookmarkEnd w:id="3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בירור הזכיות</w:t>
                </w:r>
              </w:p>
            </w:txbxContent>
          </v:textbox>
        </v:rect>
      </w:pict>
      <w:r>
        <w:rPr>
          <w:lang w:bidi="he-IL"/>
          <w:rFonts w:hint="cs" w:cs="FrankRuehl"/>
          <w:szCs w:val="34"/>
          <w:rtl/>
        </w:rPr>
        <w:t xml:space="preserve">21.</w:t>
        <w:tab/>
      </w:r>
      <w:r>
        <w:rPr>
          <w:lang w:bidi="he-IL"/>
          <w:rFonts w:hint="cs" w:cs="FrankRuehl"/>
          <w:szCs w:val="26"/>
          <w:rtl/>
        </w:rPr>
        <w:t xml:space="preserve">(א)</w:t>
      </w:r>
      <w:r>
        <w:rPr>
          <w:lang w:bidi="he-IL"/>
          <w:rFonts w:hint="cs" w:cs="FrankRuehl"/>
          <w:szCs w:val="26"/>
          <w:rtl/>
        </w:rPr>
        <w:tab/>
        <w:t xml:space="preserve">לאחר קיום התחרויות במחזור מסויים וקביעת הניחוש הזוכה, יבוררו הטפסים אשר השתתפו בהימורים, כדי לגלות מביניהם את הטפסים הזוכים.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בדיקת הניחוש הזוכה תיעשה בכל טור בנפרד. הזכות לפרס או לחלק פרס בטור, תהיה לניחוש הגבוה ביותר באותו טור, כפוף לאמור בסעיף 45.</w:t>
      </w:r>
    </w:p>
    <w:p>
      <w:pPr>
        <w:bidi/>
        <w:spacing w:before="45" w:after="50" w:line="250" w:lineRule="auto"/>
        <w:ind/>
        <w:jc w:val="both"/>
        <w:tabs>
          <w:tab w:pos="720"/>
          <w:tab w:pos="1440"/>
          <w:tab w:pos="2160"/>
          <w:tab w:pos="2880"/>
          <w:tab w:pos="3600"/>
        </w:tabs>
        <w:ind w:start="720" w:hanging="720"/>
      </w:pPr>
      <w:defaultTabStop w:val="720"/>
      <w:bookmarkStart w:name="h31" w:id="31"/>
      <w:bookmarkEnd w:id="3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הבדיקה</w:t>
                </w:r>
              </w:p>
            </w:txbxContent>
          </v:textbox>
        </v:rect>
      </w:pict>
      <w:r>
        <w:rPr>
          <w:lang w:bidi="he-IL"/>
          <w:rFonts w:hint="cs" w:cs="FrankRuehl"/>
          <w:szCs w:val="34"/>
          <w:rtl/>
        </w:rPr>
        <w:t xml:space="preserve">22.</w:t>
      </w:r>
      <w:r>
        <w:rPr>
          <w:lang w:bidi="he-IL"/>
          <w:rFonts w:hint="cs" w:cs="FrankRuehl"/>
          <w:szCs w:val="26"/>
          <w:rtl/>
        </w:rPr>
        <w:tab/>
        <w:t xml:space="preserve">בירור הטפסים הזוכים ייעשה באמצעות המערכת או בכל דרך אחרת, אשר המועצה תורה עליה.</w:t>
      </w:r>
    </w:p>
    <w:p>
      <w:pPr>
        <w:bidi/>
        <w:spacing w:before="45" w:after="50" w:line="250" w:lineRule="auto"/>
        <w:ind/>
        <w:jc w:val="both"/>
        <w:tabs>
          <w:tab w:pos="720"/>
          <w:tab w:pos="1440"/>
          <w:tab w:pos="2160"/>
          <w:tab w:pos="2880"/>
          <w:tab w:pos="3600"/>
        </w:tabs>
        <w:ind w:start="720" w:hanging="720"/>
      </w:pPr>
      <w:defaultTabStop w:val="720"/>
      <w:bookmarkStart w:name="h32" w:id="32"/>
      <w:bookmarkEnd w:id="3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טופס שנדחה</w:t>
                </w:r>
              </w:p>
            </w:txbxContent>
          </v:textbox>
        </v:rect>
      </w:pict>
      <w:r>
        <w:rPr>
          <w:lang w:bidi="he-IL"/>
          <w:rFonts w:hint="cs" w:cs="FrankRuehl"/>
          <w:szCs w:val="34"/>
          <w:rtl/>
        </w:rPr>
        <w:t xml:space="preserve">23.</w:t>
      </w:r>
      <w:r>
        <w:rPr>
          <w:lang w:bidi="he-IL"/>
          <w:rFonts w:hint="cs" w:cs="FrankRuehl"/>
          <w:szCs w:val="26"/>
          <w:rtl/>
        </w:rPr>
        <w:tab/>
        <w:t xml:space="preserve">טופס אשר נדחה על ידי המערכת ייפסל ולא ישתתף בהימור.</w:t>
      </w:r>
    </w:p>
    <w:p>
      <w:pPr>
        <w:bidi/>
        <w:spacing w:before="45" w:after="50" w:line="250" w:lineRule="auto"/>
        <w:ind/>
        <w:jc w:val="both"/>
        <w:tabs>
          <w:tab w:pos="720"/>
          <w:tab w:pos="1440"/>
          <w:tab w:pos="2160"/>
          <w:tab w:pos="2880"/>
          <w:tab w:pos="3600"/>
        </w:tabs>
        <w:ind w:start="720" w:hanging="720"/>
      </w:pPr>
      <w:defaultTabStop w:val="720"/>
      <w:bookmarkStart w:name="h33" w:id="33"/>
      <w:bookmarkEnd w:id="3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אישור השתתפות לטופס שנדחה</w:t>
                </w:r>
              </w:p>
            </w:txbxContent>
          </v:textbox>
        </v:rect>
      </w:pict>
      <w:r>
        <w:rPr>
          <w:lang w:bidi="he-IL"/>
          <w:rFonts w:hint="cs" w:cs="FrankRuehl"/>
          <w:szCs w:val="34"/>
          <w:rtl/>
        </w:rPr>
        <w:t xml:space="preserve">24.</w:t>
      </w:r>
      <w:r>
        <w:rPr>
          <w:lang w:bidi="he-IL"/>
          <w:rFonts w:hint="cs" w:cs="FrankRuehl"/>
          <w:szCs w:val="26"/>
          <w:rtl/>
        </w:rPr>
        <w:tab/>
        <w:t xml:space="preserve">על אף האמור בסעיפים 6(5) ו-23, רשאים המועצה או מי שהסמיכה לצורך זה, להתיר השתתפותו בהימור של טופס אשר נדחה על ידי המערכת, אם צולם הטופס לפני קיום התחרויות, ואם ההטבעה ושם המשתתף ומענו ברורים, הסימון בטופס ניתן לזיהוי ללא ספק, ונראה לה כי הטופס תקין על פניו.</w:t>
      </w:r>
    </w:p>
    <w:p>
      <w:pPr>
        <w:bidi/>
        <w:spacing w:before="45" w:after="50" w:line="250" w:lineRule="auto"/>
        <w:ind/>
        <w:jc w:val="both"/>
        <w:tabs>
          <w:tab w:pos="720"/>
          <w:tab w:pos="1440"/>
          <w:tab w:pos="2160"/>
          <w:tab w:pos="2880"/>
          <w:tab w:pos="3600"/>
        </w:tabs>
        <w:ind w:start="720" w:hanging="720"/>
      </w:pPr>
      <w:defaultTabStop w:val="720"/>
      <w:bookmarkStart w:name="h34" w:id="34"/>
      <w:bookmarkEnd w:id="3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החזרת דמי השתתפות</w:t>
                </w:r>
              </w:p>
            </w:txbxContent>
          </v:textbox>
        </v:rect>
      </w:pict>
      <w:r>
        <w:rPr>
          <w:lang w:bidi="he-IL"/>
          <w:rFonts w:hint="cs" w:cs="FrankRuehl"/>
          <w:szCs w:val="34"/>
          <w:rtl/>
        </w:rPr>
        <w:t xml:space="preserve">25.</w:t>
      </w:r>
      <w:r>
        <w:rPr>
          <w:lang w:bidi="he-IL"/>
          <w:rFonts w:hint="cs" w:cs="FrankRuehl"/>
          <w:szCs w:val="26"/>
          <w:rtl/>
        </w:rPr>
        <w:tab/>
        <w:t xml:space="preserve">המועצה תחזיר למשתתף את דמי ההשתתפות אשר שילם בעד הימורים בטופס שנפסל, בניכוי דמי טיפול ודמי הדואר; גובה דמי הטיפול ייקבע בידי המועצה, וסכומם לא יפחת ממחיר השתתפות ב-10 טורי השתתפות.</w:t>
      </w:r>
    </w:p>
    <w:p>
      <w:pPr>
        <w:bidi/>
        <w:spacing w:before="45" w:after="50" w:line="250" w:lineRule="auto"/>
        <w:ind/>
        <w:jc w:val="both"/>
        <w:tabs>
          <w:tab w:pos="720"/>
          <w:tab w:pos="1440"/>
          <w:tab w:pos="2160"/>
          <w:tab w:pos="2880"/>
          <w:tab w:pos="3600"/>
        </w:tabs>
        <w:ind w:start="720" w:hanging="720"/>
      </w:pPr>
      <w:defaultTabStop w:val="720"/>
      <w:bookmarkStart w:name="h35" w:id="35"/>
      <w:bookmarkEnd w:id="3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עדיפות התצלום</w:t>
                </w:r>
              </w:p>
            </w:txbxContent>
          </v:textbox>
        </v:rect>
      </w:pict>
      <w:r>
        <w:rPr>
          <w:lang w:bidi="he-IL"/>
          <w:rFonts w:hint="cs" w:cs="FrankRuehl"/>
          <w:szCs w:val="34"/>
          <w:rtl/>
        </w:rPr>
        <w:t xml:space="preserve">26.</w:t>
      </w:r>
      <w:r>
        <w:rPr>
          <w:lang w:bidi="he-IL"/>
          <w:rFonts w:hint="cs" w:cs="FrankRuehl"/>
          <w:szCs w:val="26"/>
          <w:rtl/>
        </w:rPr>
        <w:tab/>
        <w:t xml:space="preserve">לא היתה זהות בין הטופס לבין תצלומו, יקבע תצלום הטופס המצוי בידי המועצה והוא אשר יחייב הן את המשתתף והן את המועצה.</w:t>
      </w:r>
    </w:p>
    <w:p>
      <w:pPr>
        <w:bidi/>
        <w:spacing w:before="45" w:after="50" w:line="250" w:lineRule="auto"/>
        <w:ind/>
        <w:jc w:val="both"/>
        <w:tabs>
          <w:tab w:pos="720"/>
          <w:tab w:pos="1440"/>
          <w:tab w:pos="2160"/>
          <w:tab w:pos="2880"/>
          <w:tab w:pos="3600"/>
        </w:tabs>
        <w:ind w:start="720" w:hanging="720"/>
      </w:pPr>
      <w:defaultTabStop w:val="720"/>
      <w:bookmarkStart w:name="h36" w:id="36"/>
      <w:bookmarkEnd w:id="3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העדר תצלום</w:t>
                </w:r>
              </w:p>
            </w:txbxContent>
          </v:textbox>
        </v:rect>
      </w:pict>
      <w:r>
        <w:rPr>
          <w:lang w:bidi="he-IL"/>
          <w:rFonts w:hint="cs" w:cs="FrankRuehl"/>
          <w:szCs w:val="34"/>
          <w:rtl/>
        </w:rPr>
        <w:t xml:space="preserve">27.</w:t>
      </w:r>
      <w:r>
        <w:rPr>
          <w:lang w:bidi="he-IL"/>
          <w:rFonts w:hint="cs" w:cs="FrankRuehl"/>
          <w:szCs w:val="26"/>
          <w:rtl/>
        </w:rPr>
        <w:tab/>
        <w:t xml:space="preserve">לא נמצא במועצה תצלום של טופס כאמור בסעיף 19, לא ישתתף אותו טופס בהימור, והמשתתף יהיה זכאי לקבל בחזרה את דמי ההשתתפות ששילם, ובלבד שיוכיח, לשביעות רצון המועצה, את תקינות הטופס אילו נמצא תצלומו במועצה.</w:t>
      </w:r>
    </w:p>
    <w:p>
      <w:pPr>
        <w:bidi/>
        <w:spacing w:before="45" w:after="50" w:line="250" w:lineRule="auto"/>
        <w:ind/>
        <w:jc w:val="both"/>
        <w:tabs>
          <w:tab w:pos="720"/>
          <w:tab w:pos="1440"/>
          <w:tab w:pos="2160"/>
          <w:tab w:pos="2880"/>
          <w:tab w:pos="3600"/>
        </w:tabs>
        <w:ind w:start="1440" w:hanging="1440"/>
      </w:pPr>
      <w:defaultTabStop w:val="720"/>
      <w:bookmarkStart w:name="h37" w:id="37"/>
      <w:bookmarkEnd w:id="3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העברה לבדיקת המשטרה</w:t>
                </w:r>
              </w:p>
            </w:txbxContent>
          </v:textbox>
        </v:rect>
      </w:pict>
      <w:r>
        <w:rPr>
          <w:lang w:bidi="he-IL"/>
          <w:rFonts w:hint="cs" w:cs="FrankRuehl"/>
          <w:szCs w:val="34"/>
          <w:rtl/>
        </w:rPr>
        <w:t xml:space="preserve">28.</w:t>
        <w:tab/>
      </w:r>
      <w:r>
        <w:rPr>
          <w:lang w:bidi="he-IL"/>
          <w:rFonts w:hint="cs" w:cs="FrankRuehl"/>
          <w:szCs w:val="26"/>
          <w:rtl/>
        </w:rPr>
        <w:t xml:space="preserve">(א)</w:t>
      </w:r>
      <w:r>
        <w:rPr>
          <w:lang w:bidi="he-IL"/>
          <w:rFonts w:hint="cs" w:cs="FrankRuehl"/>
          <w:szCs w:val="26"/>
          <w:rtl/>
        </w:rPr>
        <w:tab/>
        <w:t xml:space="preserve">המועצה תעביר למשטרה את רשימת הטפסים החסרים, כפי שנקבעה במערכת, במשרד הראשי, לפני קיום התחרויות.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המועצה תעביר לחקירת המשטרה כל דרישה לתשלום זכיה בפרס, על פי טופס אשר צילומו לא נמצא במועצה.</w:t>
      </w:r>
    </w:p>
    <w:p>
      <w:pPr>
        <w:bidi/>
        <w:spacing w:before="70" w:after="5" w:line="250" w:lineRule="auto"/>
        <w:jc w:val="center"/>
      </w:pPr>
      <w:defaultTabStop w:val="720"/>
      <w:r>
        <w:rPr>
          <w:lang w:bidi="he-IL"/>
          <w:rFonts w:hint="cs" w:cs="FrankRuehl"/>
          <w:szCs w:val="26"/>
          <w:b/>
          <w:bCs/>
          <w:rtl/>
        </w:rPr>
        <w:t xml:space="preserve">פרק שישי:הניחוש הזוכה ודירוג הפרסים</w:t>
      </w:r>
      <w:bookmarkStart w:name="h38" w:id="38"/>
      <w:bookmarkEnd w:id="38"/>
    </w:p>
    <w:p>
      <w:pPr>
        <w:bidi/>
        <w:spacing w:before="45" w:after="50" w:line="250" w:lineRule="auto"/>
        <w:ind/>
        <w:jc w:val="both"/>
        <w:tabs>
          <w:tab w:pos="720"/>
          <w:tab w:pos="1440"/>
          <w:tab w:pos="2160"/>
          <w:tab w:pos="2880"/>
          <w:tab w:pos="3600"/>
        </w:tabs>
        <w:ind w:start="1440" w:hanging="1440"/>
      </w:pPr>
      <w:defaultTabStop w:val="720"/>
      <w:bookmarkStart w:name="h39" w:id="39"/>
      <w:bookmarkEnd w:id="3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יותר משבע תוצאות תיקו שערים או ללא שערים</w:t>
                </w:r>
              </w:p>
            </w:txbxContent>
          </v:textbox>
        </v:rect>
      </w:pict>
      <w:r>
        <w:rPr>
          <w:lang w:bidi="he-IL"/>
          <w:rFonts w:hint="cs" w:cs="FrankRuehl"/>
          <w:szCs w:val="34"/>
          <w:rtl/>
        </w:rPr>
        <w:t xml:space="preserve">29.</w:t>
        <w:tab/>
      </w:r>
      <w:r>
        <w:rPr>
          <w:lang w:bidi="he-IL"/>
          <w:rFonts w:hint="cs" w:cs="FrankRuehl"/>
          <w:szCs w:val="26"/>
          <w:rtl/>
        </w:rPr>
        <w:t xml:space="preserve">(א)</w:t>
      </w:r>
      <w:r>
        <w:rPr>
          <w:lang w:bidi="he-IL"/>
          <w:rFonts w:hint="cs" w:cs="FrankRuehl"/>
          <w:szCs w:val="26"/>
          <w:rtl/>
        </w:rPr>
        <w:tab/>
        <w:t xml:space="preserve">הסתיימו במחזור תחרויות יותר משבעה משחקים בתוצאה של שוויון שערים, יתחלקו הפרסים כדלקמן: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פרס ראשון למנחש את שבעת המשחקים הראשונים – בהתאם למיקומו של כל משחק בסדר התחרויות – אשר נסתיימו בתוצאת שוויון שערים (בסעיף קטן זה – הניחוש הזוכה);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הפרסים השני השלישי והרביעי, יהיו למנחשים ששה, חמישה וארבעה מבין משחקי הניחוש הזוכה, כסדרם.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 הסתיימה במחזור תחרויות אפילו תחרות אחת בתוצאה של שוויון שערים, ומספר תחרויות התיקו ללא שערים עלה על שבעה, יתחלקו הפרסים כדלקמן: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פרס ראשון למנחש את שבעת המשחקים הראשונים – בהתאם למיקומו של כל משחק בסדר התחרויות – אשר נסתיימו בתוצאת שוויון ללא שערים (בסעיף קטן זה – הניחוש הזוכה);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הפרסים השני, השלישי והרביעי יהיו למנחשים ששה, חמישה וארבעה מבין משחקי הניחוש הזוכה, כסדרם.</w:t>
      </w:r>
    </w:p>
    <w:p>
      <w:pPr>
        <w:bidi/>
        <w:spacing w:before="45" w:after="50" w:line="250" w:lineRule="auto"/>
        <w:ind/>
        <w:jc w:val="both"/>
        <w:tabs>
          <w:tab w:pos="720"/>
          <w:tab w:pos="1440"/>
          <w:tab w:pos="2160"/>
          <w:tab w:pos="2880"/>
          <w:tab w:pos="3600"/>
        </w:tabs>
        <w:ind w:start="720" w:hanging="720"/>
      </w:pPr>
      <w:defaultTabStop w:val="720"/>
      <w:bookmarkStart w:name="h40" w:id="40"/>
      <w:bookmarkEnd w:id="4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מחזור ובו שבע תוצאות תיקו שערים</w:t>
                </w:r>
              </w:p>
            </w:txbxContent>
          </v:textbox>
        </v:rect>
      </w:pict>
      <w:r>
        <w:rPr>
          <w:lang w:bidi="he-IL"/>
          <w:rFonts w:hint="cs" w:cs="FrankRuehl"/>
          <w:szCs w:val="34"/>
          <w:rtl/>
        </w:rPr>
        <w:t xml:space="preserve">30.</w:t>
      </w:r>
      <w:r>
        <w:rPr>
          <w:lang w:bidi="he-IL"/>
          <w:rFonts w:hint="cs" w:cs="FrankRuehl"/>
          <w:szCs w:val="26"/>
          <w:rtl/>
        </w:rPr>
        <w:tab/>
        <w:t xml:space="preserve">הסתיימו במחזור התחרויות שבעה משחקים בלבד בתוצאה של שוויון שערים, יתחלקו הפרסים כדלקמן: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פרס ראשון למנחש את כל שבעת המשחקים אשר נסתיימו בתוצאה של שוויון בשערים (בסעיף זה – הניחוש הזוכה);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פרס שני למנחש שש מבין תחרויות הניחוש הזוכה;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פרס שלישי למנחש חמש מבין תחרויות הניחוש הזוכה;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פרס רביעי למנחש ארבע מתחרויות הניחוש הזוכה;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(נמחקה)</w:t>
      </w:r>
    </w:p>
    <w:p>
      <w:pPr>
        <w:bidi/>
        <w:spacing w:before="45" w:after="50" w:line="250" w:lineRule="auto"/>
        <w:ind/>
        <w:jc w:val="both"/>
        <w:tabs>
          <w:tab w:pos="720"/>
          <w:tab w:pos="1440"/>
          <w:tab w:pos="2160"/>
          <w:tab w:pos="2880"/>
          <w:tab w:pos="3600"/>
        </w:tabs>
        <w:ind w:start="720" w:hanging="720"/>
      </w:pPr>
      <w:defaultTabStop w:val="720"/>
      <w:bookmarkStart w:name="h41" w:id="41"/>
      <w:bookmarkEnd w:id="4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מחזור ובו מספר תוצאות תיקו העולה על שבעה</w:t>
                </w:r>
              </w:p>
            </w:txbxContent>
          </v:textbox>
        </v:rect>
      </w:pict>
      <w:r>
        <w:rPr>
          <w:lang w:bidi="he-IL"/>
          <w:rFonts w:hint="cs" w:cs="FrankRuehl"/>
          <w:szCs w:val="34"/>
          <w:rtl/>
        </w:rPr>
        <w:t xml:space="preserve">31.</w:t>
      </w:r>
      <w:r>
        <w:rPr>
          <w:lang w:bidi="he-IL"/>
          <w:rFonts w:hint="cs" w:cs="FrankRuehl"/>
          <w:szCs w:val="26"/>
          <w:rtl/>
        </w:rPr>
        <w:tab/>
        <w:t xml:space="preserve">לא הסתיימו במחזור תחרויות שבעה משחקים בתוצאה של שוויון שערים, ואולם מספר המשחקים אשר הסתיים בתוצאות תיקו הוא שבעה או יותר, יתחלקו הפרסים כדלקמן: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הפרס הראשון יהיה למנחש את כל התחרויות אשר הסתיימו בשוויון שערים בתוספת תחרויות אשר הסתיימו בתוצאת שוויון ללא שערים לפי סדר הופעתם ברשימת התחרויות, עד כמה שיידרש להשלמת מספר התחרויות אשר הסתיימו בתיקו – לשבע (בסעיף זה – הניחוש הזוכה);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הפרסים השני, השלישי והרביעי יהיו למנחשים ששה, חמישה וארבעה מבין משחקי הניחוש הזוכה, כסדרם.</w:t>
      </w:r>
    </w:p>
    <w:p>
      <w:pPr>
        <w:bidi/>
        <w:spacing w:before="45" w:after="50" w:line="250" w:lineRule="auto"/>
        <w:ind/>
        <w:jc w:val="both"/>
        <w:tabs>
          <w:tab w:pos="720"/>
          <w:tab w:pos="1440"/>
          <w:tab w:pos="2160"/>
          <w:tab w:pos="2880"/>
          <w:tab w:pos="3600"/>
        </w:tabs>
        <w:ind w:start="1440" w:hanging="1440"/>
      </w:pPr>
      <w:defaultTabStop w:val="720"/>
      <w:bookmarkStart w:name="h42" w:id="42"/>
      <w:bookmarkEnd w:id="4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מחזור ללא שבעה משחקי תיקו</w:t>
                </w:r>
              </w:p>
            </w:txbxContent>
          </v:textbox>
        </v:rect>
      </w:pict>
      <w:r>
        <w:rPr>
          <w:lang w:bidi="he-IL"/>
          <w:rFonts w:hint="cs" w:cs="FrankRuehl"/>
          <w:szCs w:val="34"/>
          <w:rtl/>
        </w:rPr>
        <w:t xml:space="preserve">32.</w:t>
        <w:tab/>
      </w:r>
      <w:r>
        <w:rPr>
          <w:lang w:bidi="he-IL"/>
          <w:rFonts w:hint="cs" w:cs="FrankRuehl"/>
          <w:szCs w:val="26"/>
          <w:rtl/>
        </w:rPr>
        <w:t xml:space="preserve">(א)</w:t>
      </w:r>
      <w:r>
        <w:rPr>
          <w:lang w:bidi="he-IL"/>
          <w:rFonts w:hint="cs" w:cs="FrankRuehl"/>
          <w:szCs w:val="26"/>
          <w:rtl/>
        </w:rPr>
        <w:tab/>
        <w:t xml:space="preserve">לא הסתיימו במחזור שבעה משחקים בתוצאה של שוויון שערים או שוויון ללא שערים, יכלול הניחוש הזוכה במחזור זה (בסעיף זה – הניחוש הזוכה) את כל המשחקים אשר הסתיימו בתוצאה של שוויון, ואליהם יצטרפו, עד להשלמת שבעה משחקים, תחרויות אשר תוצאת המחצית שלהן הסתיימה בשוויון, על-פי מקומו של כל משחק בסדר התחרויות, בעדיפות כמפורט להלן: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ראשונה משחקים אשר תוצאת המחצית הסתיימה בתיקו שערים;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לאחר מכן משחקים אשר תוצאת המחצית הסתיימה בתיקו ללא שערים.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הפרס השני יתחלק בין המנחשים את כל תחרויות הניחוש הזוכה כאמור בסעיף קטן (א) חסר תחרות אחת, הפרס השלישי יתחלק בין המנחשים את כל תחרויות הניחוש הזוכה כאמור חסר שתיים, והפרס הרביעי יתחלק בין המנחשים את תחרויות הניחוש הזוכה כאמור חסר שלוש.</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לא נמצאו במחזור שבעה משחקים אשר התוצאה הקובעת כמשמעותה בסעיף 33 ותוצאת המחצית הסתיימו בתיקו – יחולק הפרס הראשון למנחש את כל התחרויות אשר הסתיימו בסופן או במחציתן בתוצאה של תיקו; הפרס השני יתחלק בין מנחשי הניחוש הזוכה כאמור חסר תחרות אחת. הפרס השלישי בין מנחשי הניחוש הזוכה כאמור חסר שתיים והפרס הרביעי בין מנחשי הניחוש הזוכה כאמור חסר שלוש.</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לענין סעיף זה, תחרות אשר הסתיימה בתיקו בסיומה, לא תבוא במנין הניחוש הזוכה בשל תוצאת המחצית.</w:t>
      </w:r>
    </w:p>
    <w:p>
      <w:pPr>
        <w:bidi/>
        <w:spacing w:before="45" w:after="50" w:line="250" w:lineRule="auto"/>
        <w:ind/>
        <w:jc w:val="both"/>
        <w:tabs>
          <w:tab w:pos="720"/>
          <w:tab w:pos="1440"/>
          <w:tab w:pos="2160"/>
          <w:tab w:pos="2880"/>
          <w:tab w:pos="3600"/>
        </w:tabs>
        <w:ind w:start="1440" w:hanging="1440"/>
      </w:pPr>
      <w:defaultTabStop w:val="720"/>
      <w:bookmarkStart w:name="h43" w:id="43"/>
      <w:bookmarkEnd w:id="4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תוצאות תחרות</w:t>
                </w:r>
              </w:p>
            </w:txbxContent>
          </v:textbox>
        </v:rect>
      </w:pict>
      <w:r>
        <w:rPr>
          <w:lang w:bidi="he-IL"/>
          <w:rFonts w:hint="cs" w:cs="FrankRuehl"/>
          <w:szCs w:val="34"/>
          <w:rtl/>
        </w:rPr>
        <w:t xml:space="preserve">33.</w:t>
        <w:tab/>
      </w:r>
      <w:r>
        <w:rPr>
          <w:lang w:bidi="he-IL"/>
          <w:rFonts w:hint="cs" w:cs="FrankRuehl"/>
          <w:szCs w:val="26"/>
          <w:rtl/>
        </w:rPr>
        <w:t xml:space="preserve">(א)</w:t>
      </w:r>
      <w:r>
        <w:rPr>
          <w:lang w:bidi="he-IL"/>
          <w:rFonts w:hint="cs" w:cs="FrankRuehl"/>
          <w:szCs w:val="26"/>
          <w:rtl/>
        </w:rPr>
        <w:tab/>
        <w:t xml:space="preserve">התוצאה היחידה לצורך קביעת הניחוש הזוכה בתחרות כלשהי היא התוצאה שהושגה בסיום אותה תחרות עם שריקת השופט של התחרות לסיומה, בתום מלוא הזמן הקצוב לאותה תחרות בהתאם לתקנון התחרויות של ההתאחדות או הגוף המוסמך המארגן את המשחקים (להלן – התוצאה הקובעת); כל שינוי בתוצאות שייקבע במועד מאוחר יותר בידי ועדת משמעת, ועדת ליגה, בית הדין העליון של ההתאחדות או בית משפט מוסמך, לא ישנה את הניחוש הזוכה לגבי אותה תחרות.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הוראות סעיף קטן (א) יחולו, בשינויים המחוייבים גם על תוצאת מחצית.</w:t>
      </w:r>
    </w:p>
    <w:p>
      <w:pPr>
        <w:bidi/>
        <w:spacing w:before="45" w:after="50" w:line="250" w:lineRule="auto"/>
        <w:ind/>
        <w:jc w:val="both"/>
        <w:tabs>
          <w:tab w:pos="720"/>
          <w:tab w:pos="1440"/>
          <w:tab w:pos="2160"/>
          <w:tab w:pos="2880"/>
          <w:tab w:pos="3600"/>
        </w:tabs>
        <w:ind w:start="720" w:hanging="720"/>
      </w:pPr>
      <w:defaultTabStop w:val="720"/>
      <w:bookmarkStart w:name="h44" w:id="44"/>
      <w:bookmarkEnd w:id="4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 קיום או אי סיום משחק</w:t>
                </w:r>
              </w:p>
            </w:txbxContent>
          </v:textbox>
        </v:rect>
      </w:pict>
      <w:r>
        <w:rPr>
          <w:lang w:bidi="he-IL"/>
          <w:rFonts w:hint="cs" w:cs="FrankRuehl"/>
          <w:szCs w:val="34"/>
          <w:rtl/>
        </w:rPr>
        <w:t xml:space="preserve">34.</w:t>
      </w:r>
      <w:r>
        <w:rPr>
          <w:lang w:bidi="he-IL"/>
          <w:rFonts w:hint="cs" w:cs="FrankRuehl"/>
          <w:szCs w:val="26"/>
          <w:rtl/>
        </w:rPr>
        <w:tab/>
        <w:t xml:space="preserve">תחרות המצויה ברשימת התחרויות ולא התקיימה במועד שנקבע לה או לא הסתיימה במועד מכל סיבה שהיא, לא תובא בחשבון לקביעת הניחוש הזוכה באותו מחזור תחרויות.</w:t>
      </w:r>
    </w:p>
    <w:p>
      <w:pPr>
        <w:bidi/>
        <w:spacing w:before="45" w:after="50" w:line="250" w:lineRule="auto"/>
        <w:ind/>
        <w:jc w:val="both"/>
        <w:tabs>
          <w:tab w:pos="720"/>
          <w:tab w:pos="1440"/>
          <w:tab w:pos="2160"/>
          <w:tab w:pos="2880"/>
          <w:tab w:pos="3600"/>
        </w:tabs>
        <w:ind w:start="1440" w:hanging="1440"/>
      </w:pPr>
      <w:defaultTabStop w:val="720"/>
      <w:bookmarkStart w:name="h45" w:id="45"/>
      <w:bookmarkEnd w:id="4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ניחוש על תחרויות המתקיימות בחו"ל</w:t>
                </w:r>
              </w:p>
            </w:txbxContent>
          </v:textbox>
        </v:rect>
      </w:pict>
      <w:r>
        <w:rPr>
          <w:lang w:bidi="he-IL"/>
          <w:rFonts w:hint="cs" w:cs="FrankRuehl"/>
          <w:szCs w:val="34"/>
          <w:rtl/>
        </w:rPr>
        <w:t xml:space="preserve">34א.</w:t>
        <w:tab/>
      </w:r>
      <w:r>
        <w:rPr>
          <w:lang w:bidi="he-IL"/>
          <w:rFonts w:hint="cs" w:cs="FrankRuehl"/>
          <w:szCs w:val="26"/>
          <w:rtl/>
        </w:rPr>
        <w:t xml:space="preserve">(א)</w:t>
      </w:r>
      <w:r>
        <w:rPr>
          <w:lang w:bidi="he-IL"/>
          <w:rFonts w:hint="cs" w:cs="FrankRuehl"/>
          <w:szCs w:val="26"/>
          <w:rtl/>
        </w:rPr>
        <w:tab/>
        <w:t xml:space="preserve">המועצה רשאית לקבוע ברשימת התחרויות משחקים האמורים להתקיים בחו"ל.</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המועצה רשאית למנות יחיד או גוף אשר ידווח, באופן שתקבע, את תוצאות משחקים שנערכו בחו"ל.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מינתה המועצה כאמור, תקבע את הניחוש הזוכה לפי תוצאות אותו דיווח ורשאית היא לחלק את הפרסים בהתאם.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לאחר חלוקת הפרסים ומסירתם לזוכים, לא תישמע טענה כי הניחוש הזוכה שנקבע היה שגוי, או כי תחרות הסתיימה באופן שונה מהאמור בדיווח.</w:t>
      </w:r>
    </w:p>
    <w:p>
      <w:pPr>
        <w:bidi/>
        <w:spacing w:before="45" w:after="50" w:line="250" w:lineRule="auto"/>
        <w:ind/>
        <w:jc w:val="both"/>
        <w:tabs>
          <w:tab w:pos="720"/>
          <w:tab w:pos="1440"/>
          <w:tab w:pos="2160"/>
          <w:tab w:pos="2880"/>
          <w:tab w:pos="3600"/>
        </w:tabs>
        <w:ind w:start="720" w:hanging="720"/>
      </w:pPr>
      <w:defaultTabStop w:val="720"/>
      <w:bookmarkStart w:name="h46" w:id="46"/>
      <w:bookmarkEnd w:id="4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הניחוש הנכון על הגביע</w:t>
                </w:r>
              </w:p>
            </w:txbxContent>
          </v:textbox>
        </v:rect>
      </w:pict>
      <w:r>
        <w:rPr>
          <w:lang w:bidi="he-IL"/>
          <w:rFonts w:hint="cs" w:cs="FrankRuehl"/>
          <w:szCs w:val="34"/>
          <w:rtl/>
        </w:rPr>
        <w:t xml:space="preserve">35.</w:t>
      </w:r>
      <w:r>
        <w:rPr>
          <w:lang w:bidi="he-IL"/>
          <w:rFonts w:hint="cs" w:cs="FrankRuehl"/>
          <w:szCs w:val="26"/>
          <w:rtl/>
        </w:rPr>
        <w:tab/>
        <w:t xml:space="preserve">בתחרויות על משחקי גביע, תיחשב התוצאה הקובעת התוצאה שהושגה בתום הזמן שנקבע עם שריקת השופט לסיומה של התחרות עצמה, לרבות הוספות זמן שאבד לפי שיקול דעתו של שופט התחרות, אולם לפני כל הארכות, לרבות הארכות לבעיטות מ-11 מטרים.</w:t>
      </w:r>
    </w:p>
    <w:p>
      <w:pPr>
        <w:bidi/>
        <w:spacing w:before="45" w:after="50" w:line="250" w:lineRule="auto"/>
        <w:ind/>
        <w:jc w:val="both"/>
        <w:tabs>
          <w:tab w:pos="720"/>
          <w:tab w:pos="1440"/>
          <w:tab w:pos="2160"/>
          <w:tab w:pos="2880"/>
          <w:tab w:pos="3600"/>
        </w:tabs>
        <w:ind w:start="720" w:hanging="720"/>
      </w:pPr>
      <w:defaultTabStop w:val="720"/>
      <w:bookmarkStart w:name="h47" w:id="47"/>
      <w:bookmarkEnd w:id="4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העברת סכום הפרסים</w:t>
                </w:r>
              </w:p>
            </w:txbxContent>
          </v:textbox>
        </v:rect>
      </w:pict>
      <w:r>
        <w:rPr>
          <w:lang w:bidi="he-IL"/>
          <w:rFonts w:hint="cs" w:cs="FrankRuehl"/>
          <w:szCs w:val="34"/>
          <w:rtl/>
        </w:rPr>
        <w:t xml:space="preserve">36.</w:t>
      </w:r>
      <w:r>
        <w:rPr>
          <w:lang w:bidi="he-IL"/>
          <w:rFonts w:hint="cs" w:cs="FrankRuehl"/>
          <w:szCs w:val="26"/>
          <w:rtl/>
        </w:rPr>
        <w:tab/>
        <w:t xml:space="preserve">לא התקיימו או לא הסתיימו חמש עשרה תחרויות או יותר מכל סיבה שהיא – לא יתחלקו הפרסים באותו מחזור, וכל סכום הפרסים יעבור למחזור שלאחריו ויצורף לסכום הפרסים המיועד לחלוקה הקבוע בסעיף 41.</w:t>
      </w:r>
    </w:p>
    <w:p>
      <w:pPr>
        <w:bidi/>
        <w:spacing w:before="45" w:after="50" w:line="250" w:lineRule="auto"/>
        <w:ind/>
        <w:jc w:val="both"/>
        <w:tabs>
          <w:tab w:pos="720"/>
          <w:tab w:pos="1440"/>
          <w:tab w:pos="2160"/>
          <w:tab w:pos="2880"/>
          <w:tab w:pos="3600"/>
        </w:tabs>
        <w:ind w:start="720" w:hanging="720"/>
      </w:pPr>
      <w:defaultTabStop w:val="720"/>
      <w:bookmarkStart w:name="h48" w:id="48"/>
      <w:bookmarkEnd w:id="4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פרסום הניחוש הנכון</w:t>
                </w:r>
              </w:p>
            </w:txbxContent>
          </v:textbox>
        </v:rect>
      </w:pict>
      <w:r>
        <w:rPr>
          <w:lang w:bidi="he-IL"/>
          <w:rFonts w:hint="cs" w:cs="FrankRuehl"/>
          <w:szCs w:val="34"/>
          <w:rtl/>
        </w:rPr>
        <w:t xml:space="preserve">37.</w:t>
      </w:r>
      <w:r>
        <w:rPr>
          <w:lang w:bidi="he-IL"/>
          <w:rFonts w:hint="cs" w:cs="FrankRuehl"/>
          <w:szCs w:val="26"/>
          <w:rtl/>
        </w:rPr>
        <w:tab/>
        <w:t xml:space="preserve">המועצה תפרסם, אחרי כל מחזור תחרויות כדורגל, את הניחוש הזוכה לגבי אותו מחזור, לפחות בשני עתונים יומיים, היוצאים לאור בשפה העברית; הפרסום ייעשה מוקדם ככל האפשר בשבוע שחל אחרי היום שבו התקיימה התחרות האחרונה באותו מחזור תחרויות.</w:t>
      </w:r>
    </w:p>
    <w:p>
      <w:pPr>
        <w:bidi/>
        <w:spacing w:before="45" w:after="50" w:line="250" w:lineRule="auto"/>
        <w:ind/>
        <w:jc w:val="both"/>
        <w:tabs>
          <w:tab w:pos="720"/>
          <w:tab w:pos="1440"/>
          <w:tab w:pos="2160"/>
          <w:tab w:pos="2880"/>
          <w:tab w:pos="3600"/>
        </w:tabs>
        <w:ind w:start="1440" w:hanging="1440"/>
      </w:pPr>
      <w:defaultTabStop w:val="720"/>
      <w:bookmarkStart w:name="h49" w:id="49"/>
      <w:bookmarkEnd w:id="4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פרסום הזוכים וסכומי הזכיות</w:t>
                </w:r>
              </w:p>
            </w:txbxContent>
          </v:textbox>
        </v:rect>
      </w:pict>
      <w:r>
        <w:rPr>
          <w:lang w:bidi="he-IL"/>
          <w:rFonts w:hint="cs" w:cs="FrankRuehl"/>
          <w:szCs w:val="34"/>
          <w:rtl/>
        </w:rPr>
        <w:t xml:space="preserve">38.</w:t>
        <w:tab/>
      </w:r>
      <w:r>
        <w:rPr>
          <w:lang w:bidi="he-IL"/>
          <w:rFonts w:hint="cs" w:cs="FrankRuehl"/>
          <w:szCs w:val="26"/>
          <w:rtl/>
        </w:rPr>
        <w:t xml:space="preserve">(א)</w:t>
      </w:r>
      <w:r>
        <w:rPr>
          <w:lang w:bidi="he-IL"/>
          <w:rFonts w:hint="cs" w:cs="FrankRuehl"/>
          <w:szCs w:val="26"/>
          <w:rtl/>
        </w:rPr>
        <w:tab/>
        <w:t xml:space="preserve">המועצה תפרסם בהודעות מיוחדות את המספרים של טופסי ההשתתפות בהם ניחשו את התוצאות המזכות בפרסים וכן את סכום הזכיות בהן זכה כל משתתף, סמוך ככל האפשר לאותו מחזור תחרויות; ההודעות יוצגו בכל תחנות הקבלה.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הפרסום בהודעות המועצה יהא זמני ויהא נתון לשינוי עם מתן ההחלטות בבדיקה חוזרת לפי הנאמר בסעיף 39.</w:t>
      </w:r>
    </w:p>
    <w:p>
      <w:pPr>
        <w:bidi/>
        <w:spacing w:before="45" w:after="50" w:line="250" w:lineRule="auto"/>
        <w:ind/>
        <w:jc w:val="both"/>
        <w:tabs>
          <w:tab w:pos="720"/>
          <w:tab w:pos="1440"/>
          <w:tab w:pos="2160"/>
          <w:tab w:pos="2880"/>
          <w:tab w:pos="3600"/>
        </w:tabs>
        <w:ind w:start="1440" w:hanging="1440"/>
      </w:pPr>
      <w:defaultTabStop w:val="720"/>
      <w:bookmarkStart w:name="h50" w:id="50"/>
      <w:bookmarkEnd w:id="5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בדיקה חוזרת</w:t>
                </w:r>
              </w:p>
            </w:txbxContent>
          </v:textbox>
        </v:rect>
      </w:pict>
      <w:r>
        <w:rPr>
          <w:lang w:bidi="he-IL"/>
          <w:rFonts w:hint="cs" w:cs="FrankRuehl"/>
          <w:szCs w:val="34"/>
          <w:rtl/>
        </w:rPr>
        <w:t xml:space="preserve">39.</w:t>
        <w:tab/>
      </w:r>
      <w:r>
        <w:rPr>
          <w:lang w:bidi="he-IL"/>
          <w:rFonts w:hint="cs" w:cs="FrankRuehl"/>
          <w:szCs w:val="26"/>
          <w:rtl/>
        </w:rPr>
        <w:t xml:space="preserve">(א)</w:t>
      </w:r>
      <w:r>
        <w:rPr>
          <w:lang w:bidi="he-IL"/>
          <w:rFonts w:hint="cs" w:cs="FrankRuehl"/>
          <w:szCs w:val="26"/>
          <w:rtl/>
        </w:rPr>
        <w:tab/>
        <w:t xml:space="preserve">הרואה עצמו מקופח בהודעה שפורסמה לפי סעיף 38, רשאי להגיש למועצה בקשה בכתב לבדיקה חוזרת.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בקשה לבדיקה חוזרת חייבת להגיע למשרדה הראשי של המועצה לא יאוחר מ-</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עשרה ימים מיום פרסום ההודעה, אם נטענת זכיה בפרס הראשון;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שלושים ימים מיום פרסום ההודעה, אם נטענת זכיה בפרס אחר.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בבקשה יצויינו מספר הטבעה, שם ומען המשתתף כמצויין בעותק הטופס ומספר הטור בטופס שלגביו נתבקשה הבדיקה החוזרת.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המועצה תמנה מבין חבריה ועדה המורכבת משלושה חברים ושני ממלאי מקום (להלן – הועדה), המוסמכת להחליט בבקשות על פי סעיף 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הועדה תברר את הענין ותחליט סופית בבקשה.</w:t>
      </w:r>
    </w:p>
    <w:p>
      <w:pPr>
        <w:bidi/>
        <w:spacing w:before="70" w:after="5" w:line="250" w:lineRule="auto"/>
        <w:jc w:val="center"/>
      </w:pPr>
      <w:defaultTabStop w:val="720"/>
      <w:r>
        <w:rPr>
          <w:lang w:bidi="he-IL"/>
          <w:rFonts w:hint="cs" w:cs="FrankRuehl"/>
          <w:szCs w:val="26"/>
          <w:b/>
          <w:bCs/>
          <w:rtl/>
        </w:rPr>
        <w:t xml:space="preserve">פרק שביעי:פרסים ותשלומים</w:t>
      </w:r>
      <w:bookmarkStart w:name="h51" w:id="51"/>
      <w:bookmarkEnd w:id="51"/>
    </w:p>
    <w:p>
      <w:pPr>
        <w:bidi/>
        <w:spacing w:before="45" w:after="50" w:line="250" w:lineRule="auto"/>
        <w:ind/>
        <w:jc w:val="both"/>
        <w:tabs>
          <w:tab w:pos="720"/>
          <w:tab w:pos="1440"/>
          <w:tab w:pos="2160"/>
          <w:tab w:pos="2880"/>
          <w:tab w:pos="3600"/>
        </w:tabs>
        <w:ind w:start="720" w:hanging="720"/>
      </w:pPr>
      <w:defaultTabStop w:val="720"/>
      <w:bookmarkStart w:name="h52" w:id="52"/>
      <w:bookmarkEnd w:id="5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הסכום המופרש לפרסים</w:t>
                </w:r>
              </w:p>
            </w:txbxContent>
          </v:textbox>
        </v:rect>
      </w:pict>
      <w:r>
        <w:rPr>
          <w:lang w:bidi="he-IL"/>
          <w:rFonts w:hint="cs" w:cs="FrankRuehl"/>
          <w:szCs w:val="34"/>
          <w:rtl/>
        </w:rPr>
        <w:t xml:space="preserve">40.</w:t>
      </w:r>
      <w:r>
        <w:rPr>
          <w:lang w:bidi="he-IL"/>
          <w:rFonts w:hint="cs" w:cs="FrankRuehl"/>
          <w:szCs w:val="26"/>
          <w:rtl/>
        </w:rPr>
        <w:tab/>
        <w:t xml:space="preserve">ארבעים ושניים אחוזים של התקבולים מעריכת הימורים על פי תכנית זו, בכל מחזור, יופרשו לפרסים (להלן – הסכום המופרש לפרסים).</w:t>
      </w:r>
    </w:p>
    <w:p>
      <w:pPr>
        <w:bidi/>
        <w:spacing w:before="45" w:after="50" w:line="250" w:lineRule="auto"/>
        <w:ind/>
        <w:jc w:val="both"/>
        <w:tabs>
          <w:tab w:pos="720"/>
          <w:tab w:pos="1440"/>
          <w:tab w:pos="2160"/>
          <w:tab w:pos="2880"/>
          <w:tab w:pos="3600"/>
        </w:tabs>
        <w:ind w:start="1440" w:hanging="1440"/>
      </w:pPr>
      <w:defaultTabStop w:val="720"/>
      <w:bookmarkStart w:name="h53" w:id="53"/>
      <w:bookmarkEnd w:id="5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חלוקת סכום הפרסים</w:t>
                </w:r>
              </w:p>
            </w:txbxContent>
          </v:textbox>
        </v:rect>
      </w:pict>
      <w:r>
        <w:rPr>
          <w:lang w:bidi="he-IL"/>
          <w:rFonts w:hint="cs" w:cs="FrankRuehl"/>
          <w:szCs w:val="34"/>
          <w:rtl/>
        </w:rPr>
        <w:t xml:space="preserve">41.</w:t>
        <w:tab/>
      </w:r>
      <w:r>
        <w:rPr>
          <w:lang w:bidi="he-IL"/>
          <w:rFonts w:hint="cs" w:cs="FrankRuehl"/>
          <w:szCs w:val="26"/>
          <w:rtl/>
        </w:rPr>
        <w:t xml:space="preserve">(א)</w:t>
      </w:r>
      <w:r>
        <w:rPr>
          <w:lang w:bidi="he-IL"/>
          <w:rFonts w:hint="cs" w:cs="FrankRuehl"/>
          <w:szCs w:val="26"/>
          <w:rtl/>
        </w:rPr>
        <w:tab/>
        <w:t xml:space="preserve">מהסכום המופרש לפרסים יחולקו לפחות ארבעים אחוזים לפרס הראשון, שלושים אחוזים לפרס השני, חמישה עשר אחוזים לפרס השלישי וחמישה עשר אחוזים לפרס הרביעי, בכפוף לנאמר בתכנית.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אף האמור בסעיף קטן (א), רשאית המועצה לקבוע כי סכום אשר לא יעלה על שני אחוזים מתקבולי דמי ההשתתפות באותו מחזור יוקצה מהסכום המופרש לפרסים כאמור בסעיף 40, לקרן אשר תשמש לתשלום פרסים למשתתפים אשר זכותם לפרס נקבעה בבדיקה חוזרת.</w:t>
      </w:r>
    </w:p>
    <w:p>
      <w:pPr>
        <w:bidi/>
        <w:spacing w:before="45" w:after="50" w:line="250" w:lineRule="auto"/>
        <w:ind/>
        <w:jc w:val="both"/>
        <w:tabs>
          <w:tab w:pos="720"/>
          <w:tab w:pos="1440"/>
          <w:tab w:pos="2160"/>
          <w:tab w:pos="2880"/>
          <w:tab w:pos="3600"/>
        </w:tabs>
        <w:ind w:start="1440" w:hanging="1440"/>
      </w:pPr>
      <w:defaultTabStop w:val="720"/>
      <w:bookmarkStart w:name="h54" w:id="54"/>
      <w:bookmarkEnd w:id="5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חלוקת הפרס באותה דרגה</w:t>
                </w:r>
              </w:p>
            </w:txbxContent>
          </v:textbox>
        </v:rect>
      </w:pict>
      <w:r>
        <w:rPr>
          <w:lang w:bidi="he-IL"/>
          <w:rFonts w:hint="cs" w:cs="FrankRuehl"/>
          <w:szCs w:val="34"/>
          <w:rtl/>
        </w:rPr>
        <w:t xml:space="preserve">42.</w:t>
        <w:tab/>
      </w:r>
      <w:r>
        <w:rPr>
          <w:lang w:bidi="he-IL"/>
          <w:rFonts w:hint="cs" w:cs="FrankRuehl"/>
          <w:szCs w:val="26"/>
          <w:rtl/>
        </w:rPr>
        <w:t xml:space="preserve">(א)</w:t>
      </w:r>
      <w:r>
        <w:rPr>
          <w:lang w:bidi="he-IL"/>
          <w:rFonts w:hint="cs" w:cs="FrankRuehl"/>
          <w:szCs w:val="26"/>
          <w:rtl/>
        </w:rPr>
        <w:tab/>
        <w:t xml:space="preserve">ניחש יותר ממשתתף אחד ניחוש המזכה בפרס באותה דרגה, יתחלק סכום הפרס המופרש לאותה דרגת פרסים למספר סכומים שווים, כמספר טורי הניחושים באותה דרגה (להלן – חלק הפרס).</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פרס או חלק הפרס ישולם בסמוך, ככל האפשר, לאותו מחזור, ובלבד שהפרס הראשון, כולו או חלקו, לא יחולק אלא לאחר תום הזמן הקבוע לבדיקה חוזרת.</w:t>
      </w:r>
    </w:p>
    <w:p>
      <w:pPr>
        <w:bidi/>
        <w:spacing w:before="45" w:after="50" w:line="250" w:lineRule="auto"/>
        <w:ind/>
        <w:jc w:val="both"/>
        <w:tabs>
          <w:tab w:pos="720"/>
          <w:tab w:pos="1440"/>
          <w:tab w:pos="2160"/>
          <w:tab w:pos="2880"/>
          <w:tab w:pos="3600"/>
        </w:tabs>
        <w:ind w:start="720" w:hanging="720"/>
      </w:pPr>
      <w:defaultTabStop w:val="720"/>
      <w:bookmarkStart w:name="h55" w:id="55"/>
      <w:bookmarkEnd w:id="5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קביעה מראש של סכומי פרסים</w:t>
                </w:r>
              </w:p>
            </w:txbxContent>
          </v:textbox>
        </v:rect>
      </w:pict>
      <w:r>
        <w:rPr>
          <w:lang w:bidi="he-IL"/>
          <w:rFonts w:hint="cs" w:cs="FrankRuehl"/>
          <w:szCs w:val="34"/>
          <w:rtl/>
        </w:rPr>
        <w:t xml:space="preserve">43.</w:t>
      </w:r>
      <w:r>
        <w:rPr>
          <w:lang w:bidi="he-IL"/>
          <w:rFonts w:hint="cs" w:cs="FrankRuehl"/>
          <w:szCs w:val="26"/>
          <w:rtl/>
        </w:rPr>
        <w:tab/>
        <w:t xml:space="preserve">המועצה רשאית לקבוע מראש סכומים כפרסים הראשון, השני, השלישי והרביעי, כולם או מקצתם, או לקבוע מראש סכום לכל חלק הפרס, בתנאי שסכום הפרס או חלק הפרס לא יפחת מהסכום שהיה מתקבל לפי האמור בסעיפים 40 ו-41.</w:t>
      </w:r>
    </w:p>
    <w:p>
      <w:pPr>
        <w:bidi/>
        <w:spacing w:before="45" w:after="50" w:line="250" w:lineRule="auto"/>
        <w:ind/>
        <w:jc w:val="both"/>
        <w:tabs>
          <w:tab w:pos="720"/>
          <w:tab w:pos="1440"/>
          <w:tab w:pos="2160"/>
          <w:tab w:pos="2880"/>
          <w:tab w:pos="3600"/>
        </w:tabs>
        <w:ind w:start="1440" w:hanging="1440"/>
      </w:pPr>
      <w:defaultTabStop w:val="720"/>
      <w:bookmarkStart w:name="h56" w:id="56"/>
      <w:bookmarkEnd w:id="5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העברת הפרסים</w:t>
                </w:r>
              </w:p>
            </w:txbxContent>
          </v:textbox>
        </v:rect>
      </w:pict>
      <w:r>
        <w:rPr>
          <w:lang w:bidi="he-IL"/>
          <w:rFonts w:hint="cs" w:cs="FrankRuehl"/>
          <w:szCs w:val="34"/>
          <w:rtl/>
        </w:rPr>
        <w:t xml:space="preserve">44.</w:t>
        <w:tab/>
      </w:r>
      <w:r>
        <w:rPr>
          <w:lang w:bidi="he-IL"/>
          <w:rFonts w:hint="cs" w:cs="FrankRuehl"/>
          <w:szCs w:val="26"/>
          <w:rtl/>
        </w:rPr>
        <w:t xml:space="preserve">(א)</w:t>
      </w:r>
      <w:r>
        <w:rPr>
          <w:lang w:bidi="he-IL"/>
          <w:rFonts w:hint="cs" w:cs="FrankRuehl"/>
          <w:szCs w:val="26"/>
          <w:rtl/>
        </w:rPr>
        <w:tab/>
        <w:t xml:space="preserve">לא ניחש אף לא משתתף אחד את הניחוש הזוכה במחזור תחרויות מסויים, יעבור כל סכום הפרס הראשון לזכות הפרס הראשון במחזור שלאחריו.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 ניחש אף לא משתתף אחד ניחוש המקנה לו את הפרס השני, השלישי או הרביעי, במחזור תחרויות מסויים, יעבור כל סכום פרס, בהתאם, למחזור שלאחריו ויחולק לפי הקבוע בסעיף 41(א).</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הועבר סכום פרס יותר מפעם אחת, רשאית המועצה להפסיק את העברתו ולחלק את סכום הפרס, כולו או מקצתו, במחזור שתקבע או להגביל את סכום הפרס – הכל כפי שתורה המועצה.</w:t>
      </w:r>
    </w:p>
    <w:p>
      <w:pPr>
        <w:bidi/>
        <w:spacing w:before="45" w:after="50" w:line="250" w:lineRule="auto"/>
        <w:ind/>
        <w:jc w:val="both"/>
        <w:tabs>
          <w:tab w:pos="720"/>
          <w:tab w:pos="1440"/>
          <w:tab w:pos="2160"/>
          <w:tab w:pos="2880"/>
          <w:tab w:pos="3600"/>
        </w:tabs>
        <w:ind w:start="720" w:hanging="720"/>
      </w:pPr>
      <w:defaultTabStop w:val="720"/>
      <w:bookmarkStart w:name="h57" w:id="57"/>
      <w:bookmarkEnd w:id="5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 חלוקת הפרס</w:t>
                </w:r>
              </w:p>
            </w:txbxContent>
          </v:textbox>
        </v:rect>
      </w:pict>
      <w:r>
        <w:rPr>
          <w:lang w:bidi="he-IL"/>
          <w:rFonts w:hint="cs" w:cs="FrankRuehl"/>
          <w:szCs w:val="34"/>
          <w:rtl/>
        </w:rPr>
        <w:t xml:space="preserve">45.</w:t>
      </w:r>
      <w:r>
        <w:rPr>
          <w:lang w:bidi="he-IL"/>
          <w:rFonts w:hint="cs" w:cs="FrankRuehl"/>
          <w:szCs w:val="26"/>
          <w:rtl/>
        </w:rPr>
        <w:tab/>
        <w:t xml:space="preserve">התברר שאם יחולק פרס כלשהו במחזור מסויים בין הזכאים לו, יעלה בחלקו של כל זוכה חלק פרס הנמוך מסכום שקבעה המועצה, לאחר ניכוי דמי הדואר, לא יחולק פרס זה, וסכום הפרס יעבור לזכות אותו פרס במחזור שלאחריו.</w:t>
      </w:r>
    </w:p>
    <w:p>
      <w:pPr>
        <w:bidi/>
        <w:spacing w:before="45" w:after="50" w:line="250" w:lineRule="auto"/>
        <w:ind/>
        <w:jc w:val="both"/>
        <w:tabs>
          <w:tab w:pos="720"/>
          <w:tab w:pos="1440"/>
          <w:tab w:pos="2160"/>
          <w:tab w:pos="2880"/>
          <w:tab w:pos="3600"/>
        </w:tabs>
        <w:ind w:start="1440" w:hanging="1440"/>
      </w:pPr>
      <w:defaultTabStop w:val="720"/>
      <w:bookmarkStart w:name="h58" w:id="58"/>
      <w:bookmarkEnd w:id="5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תשלום פרסים בשיקים</w:t>
                </w:r>
              </w:p>
            </w:txbxContent>
          </v:textbox>
        </v:rect>
      </w:pict>
      <w:r>
        <w:rPr>
          <w:lang w:bidi="he-IL"/>
          <w:rFonts w:hint="cs" w:cs="FrankRuehl"/>
          <w:szCs w:val="34"/>
          <w:rtl/>
        </w:rPr>
        <w:t xml:space="preserve">46.</w:t>
        <w:tab/>
      </w:r>
      <w:r>
        <w:rPr>
          <w:lang w:bidi="he-IL"/>
          <w:rFonts w:hint="cs" w:cs="FrankRuehl"/>
          <w:szCs w:val="26"/>
          <w:rtl/>
        </w:rPr>
        <w:t xml:space="preserve">(א)</w:t>
      </w:r>
      <w:r>
        <w:rPr>
          <w:lang w:bidi="he-IL"/>
          <w:rFonts w:hint="cs" w:cs="FrankRuehl"/>
          <w:szCs w:val="26"/>
          <w:rtl/>
        </w:rPr>
        <w:tab/>
        <w:t xml:space="preserve">המועצה תשלם למשתתף את הפרס לו הוא זכאי בשיק משוך על שמו; שיקים מעל לסכום אשר קבעה המועצה יהיו שיקים משורטטים.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הפרס בו זכה משתתף יישלח אליו בדואר לפי המען המצויין במקור הטופס.</w:t>
      </w:r>
    </w:p>
    <w:p>
      <w:pPr>
        <w:bidi/>
        <w:spacing w:before="45" w:after="50" w:line="250" w:lineRule="auto"/>
        <w:ind/>
        <w:jc w:val="both"/>
        <w:tabs>
          <w:tab w:pos="720"/>
          <w:tab w:pos="1440"/>
          <w:tab w:pos="2160"/>
          <w:tab w:pos="2880"/>
          <w:tab w:pos="3600"/>
        </w:tabs>
        <w:ind w:start="720" w:hanging="720"/>
      </w:pPr>
      <w:defaultTabStop w:val="720"/>
      <w:bookmarkStart w:name="h59" w:id="59"/>
      <w:bookmarkEnd w:id="5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עיגול סכומים</w:t>
                </w:r>
              </w:p>
            </w:txbxContent>
          </v:textbox>
        </v:rect>
      </w:pict>
      <w:r>
        <w:rPr>
          <w:lang w:bidi="he-IL"/>
          <w:rFonts w:hint="cs" w:cs="FrankRuehl"/>
          <w:szCs w:val="34"/>
          <w:rtl/>
        </w:rPr>
        <w:t xml:space="preserve">47.</w:t>
      </w:r>
      <w:r>
        <w:rPr>
          <w:lang w:bidi="he-IL"/>
          <w:rFonts w:hint="cs" w:cs="FrankRuehl"/>
          <w:szCs w:val="26"/>
          <w:rtl/>
        </w:rPr>
        <w:tab/>
        <w:t xml:space="preserve">פרס המשולם בידי המועצה יעוגל סכומו לשקלים חדשים שלמים.</w:t>
      </w:r>
    </w:p>
    <w:p>
      <w:pPr>
        <w:bidi/>
        <w:spacing w:before="45" w:after="50" w:line="250" w:lineRule="auto"/>
        <w:ind/>
        <w:jc w:val="both"/>
        <w:tabs>
          <w:tab w:pos="720"/>
          <w:tab w:pos="1440"/>
          <w:tab w:pos="2160"/>
          <w:tab w:pos="2880"/>
          <w:tab w:pos="3600"/>
        </w:tabs>
        <w:ind w:start="720" w:hanging="720"/>
      </w:pPr>
      <w:defaultTabStop w:val="720"/>
      <w:bookmarkStart w:name="h60" w:id="60"/>
      <w:bookmarkEnd w:id="6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תשלום הפרסים בדואר וניכוי דמי המשלוח</w:t>
                </w:r>
              </w:p>
            </w:txbxContent>
          </v:textbox>
        </v:rect>
      </w:pict>
      <w:r>
        <w:rPr>
          <w:lang w:bidi="he-IL"/>
          <w:rFonts w:hint="cs" w:cs="FrankRuehl"/>
          <w:szCs w:val="34"/>
          <w:rtl/>
        </w:rPr>
        <w:t xml:space="preserve">48.</w:t>
      </w:r>
      <w:r>
        <w:rPr>
          <w:lang w:bidi="he-IL"/>
          <w:rFonts w:hint="cs" w:cs="FrankRuehl"/>
          <w:szCs w:val="26"/>
          <w:rtl/>
        </w:rPr>
        <w:tab/>
        <w:t xml:space="preserve">המועצה תשלח את הפרס לזוכה בדואר רגיל או בדואר רשום, כפי שקבעה; דמי הדואר ינוכו מסכומי הפרס.</w:t>
      </w:r>
    </w:p>
    <w:p>
      <w:pPr>
        <w:bidi/>
        <w:spacing w:before="45" w:after="50" w:line="250" w:lineRule="auto"/>
        <w:ind/>
        <w:jc w:val="both"/>
        <w:tabs>
          <w:tab w:pos="720"/>
          <w:tab w:pos="1440"/>
          <w:tab w:pos="2160"/>
          <w:tab w:pos="2880"/>
          <w:tab w:pos="3600"/>
        </w:tabs>
        <w:ind w:start="720" w:hanging="720"/>
      </w:pPr>
      <w:defaultTabStop w:val="720"/>
      <w:bookmarkStart w:name="h61" w:id="61"/>
      <w:bookmarkEnd w:id="6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מועד להשמדת טופסי השתתפות והמיקרופילם</w:t>
                </w:r>
              </w:p>
            </w:txbxContent>
          </v:textbox>
        </v:rect>
      </w:pict>
      <w:r>
        <w:rPr>
          <w:lang w:bidi="he-IL"/>
          <w:rFonts w:hint="cs" w:cs="FrankRuehl"/>
          <w:szCs w:val="34"/>
          <w:rtl/>
        </w:rPr>
        <w:t xml:space="preserve">49.</w:t>
      </w:r>
      <w:r>
        <w:rPr>
          <w:lang w:bidi="he-IL"/>
          <w:rFonts w:hint="cs" w:cs="FrankRuehl"/>
          <w:szCs w:val="26"/>
          <w:rtl/>
        </w:rPr>
        <w:tab/>
        <w:t xml:space="preserve">טופסי ההשתתפות בכל מחזור אשר לא זכו בכל פרס שהוא, יושמדו לאחר 10 ימים מתאריך קיום התחרויות באותו מחזור התחרויות; המיקרופילם יושמד לאחר ששה חודשים מתאריך קיום התחרויות במחזור שאליו הוא מתייחס.</w:t>
      </w:r>
    </w:p>
    <w:p>
      <w:pPr>
        <w:bidi/>
        <w:spacing w:before="45" w:after="50" w:line="250" w:lineRule="auto"/>
        <w:ind/>
        <w:jc w:val="both"/>
        <w:tabs>
          <w:tab w:pos="720"/>
          <w:tab w:pos="1440"/>
          <w:tab w:pos="2160"/>
          <w:tab w:pos="2880"/>
          <w:tab w:pos="3600"/>
        </w:tabs>
        <w:ind w:start="1440" w:hanging="1440"/>
      </w:pPr>
      <w:defaultTabStop w:val="720"/>
      <w:bookmarkStart w:name="h62" w:id="62"/>
      <w:bookmarkEnd w:id="6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תכניות נוספות</w:t>
                </w:r>
              </w:p>
            </w:txbxContent>
          </v:textbox>
        </v:rect>
      </w:pict>
      <w:r>
        <w:rPr>
          <w:lang w:bidi="he-IL"/>
          <w:rFonts w:hint="cs" w:cs="FrankRuehl"/>
          <w:szCs w:val="34"/>
          <w:rtl/>
        </w:rPr>
        <w:t xml:space="preserve">49א.</w:t>
        <w:tab/>
      </w:r>
      <w:r>
        <w:rPr>
          <w:lang w:bidi="he-IL"/>
          <w:rFonts w:hint="cs" w:cs="FrankRuehl"/>
          <w:szCs w:val="26"/>
          <w:rtl/>
        </w:rPr>
        <w:t xml:space="preserve">(א)</w:t>
      </w:r>
      <w:r>
        <w:rPr>
          <w:lang w:bidi="he-IL"/>
          <w:rFonts w:hint="cs" w:cs="FrankRuehl"/>
          <w:szCs w:val="26"/>
          <w:rtl/>
        </w:rPr>
        <w:tab/>
        <w:t xml:space="preserve">המועצה תורשה לקיים את תכנית הטוטו-תיקו גם כאשר מתקיים אחד או יותר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על אף האמור בסעיף 8(1) המשתתף יידרש לסמן בכל טור בודד מספר סימונים השונה משבעה, ובלבד שלא יפחת מחמישה ולא יעלה על תשעה;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רשימת התחרויות אשר מביניהן ייקבעו הניחוש הזוכה תכיל יותר או פחות משלושים ושלוש תחרויות כדורגל, וכפועל יוצא כל טור יכלול יותר או פחות משלושים ושלוש משבצות תואמות, ובלבד שמספרן לא יעלה על ארבעים ולא יפחת משלושים;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המשתתף יתבקש לנחש מאפיינים רשמיים אחרים של התחרויות שברשימת התחרויות שהם המקרים המנויים בסעיף 28 לתוספת לתקנות להסדר ההימורים בספורט (תכנית הימורים יומיים), התשס"א-2001; מקרים אלה הם רשימה סגורה של מקרים, ולא יותר למועצה לערוך הימורים על מאפיינים אחרים.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החליטה המועצה על קיום תכנית כאמור בסעיף קטן (א) יחולו שאר הוראות התקנות על התכנית או התכניות הנוספות, בשינויים המחויבים שהמועצה תפרסם מראש, בהודעה ברבים.</w:t>
      </w:r>
    </w:p>
    <w:p>
      <w:pPr>
        <w:bidi/>
        <w:spacing w:before="70" w:after="5" w:line="250" w:lineRule="auto"/>
        <w:jc w:val="center"/>
      </w:pPr>
      <w:defaultTabStop w:val="720"/>
      <w:r>
        <w:rPr>
          <w:lang w:bidi="he-IL"/>
          <w:rFonts w:hint="cs" w:cs="FrankRuehl"/>
          <w:szCs w:val="26"/>
          <w:b/>
          <w:bCs/>
          <w:rtl/>
        </w:rPr>
        <w:t xml:space="preserve">פרק שמיני:הפעלה במערכת מקוונת</w:t>
      </w:r>
      <w:bookmarkStart w:name="h63" w:id="63"/>
      <w:bookmarkEnd w:id="63"/>
    </w:p>
    <w:p>
      <w:pPr>
        <w:bidi/>
        <w:spacing w:before="45" w:after="50" w:line="250" w:lineRule="auto"/>
        <w:ind/>
        <w:jc w:val="both"/>
        <w:tabs>
          <w:tab w:pos="720"/>
          <w:tab w:pos="1440"/>
          <w:tab w:pos="2160"/>
          <w:tab w:pos="2880"/>
          <w:tab w:pos="3600"/>
        </w:tabs>
        <w:ind w:start="720" w:hanging="720"/>
      </w:pPr>
      <w:defaultTabStop w:val="720"/>
      <w:bookmarkStart w:name="h64" w:id="64"/>
      <w:bookmarkEnd w:id="6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50.</w:t>
      </w:r>
      <w:r>
        <w:rPr>
          <w:lang w:bidi="he-IL"/>
          <w:rFonts w:hint="cs" w:cs="FrankRuehl"/>
          <w:szCs w:val="26"/>
          <w:rtl/>
        </w:rPr>
        <w:tab/>
        <w:t xml:space="preserve">בפרק זה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"טופס" – תבנית קבועה המודפסת על נייר או רשומת מידע אשר מיועדת להעברת נתונים לצורך השתתפות בהימורים;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"מועד לקבלת הימורים" – פרק זמן שבמהלכו מתקיימים הימורים על תחרויות אשר בחרה המועצה למחזור כלשהו;</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"מחשב מרכזי" – מכשיר הפועל באמצעות תכנה לביצוע עיבוד אריתמטי או לוגי של נתונים וציודו ההיקפי, המותקן במשרד הראשי של המועצה, ואשר מוזן בנתונים באמצעות מסוף או באמצעים אלקטרוניים אחרים, שאישרה המועצה;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"מסוף" – מכשיר שאישרה המועצה לצורך זה המעביר ומקבל נתונים בזמן אמיתי, בדרך של קריאת טפסים או בכל דרך אחרת, והמקושר למחשב מרכזי;</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"מערכת מקוונת" – מחשב מרכזי, מסופים ותכנות אשר התקשורת ביניהם נעשית בזמן אמיתי;</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"ניחוש נכון" – ניחוש המזכה בזכיה לפי פרק זה;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"נתונים" – פרטים אשר משתתף נדרש לסמן בטופס כדי להשתתף בהימור;</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"סימון" – מילוי נתונים בטופס;</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"פרסומי המועצה" – פרסום באחד מאלה: המערכת המקוונת או התכניה;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"פרסום ברבים" – פרסום באחד מאלה: שני עיתונים יומיים, רדיו או טלוויזיה;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"קבלה" – אישור המחשב המרכזי לסימונים אשר נקלטו בו, המודפס על נייר שהפיק המסוף והכולל, בין השאר, את נתוני הניחוש;</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"תחנה" – מקום שאישרה המועצה ואשר מותקן בו מסוף;</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"תחרות" – התמודדות בין קבוצות או בין יחידים, בהתאם לתקנון קבוע מראש;</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"תכניה" – כמשמעותה בסעיף 52.</w:t>
      </w:r>
    </w:p>
    <w:p>
      <w:pPr>
        <w:bidi/>
        <w:spacing w:before="45" w:after="50" w:line="250" w:lineRule="auto"/>
        <w:ind/>
        <w:jc w:val="both"/>
        <w:tabs>
          <w:tab w:pos="720"/>
          <w:tab w:pos="1440"/>
          <w:tab w:pos="2160"/>
          <w:tab w:pos="2880"/>
          <w:tab w:pos="3600"/>
        </w:tabs>
        <w:ind w:start="1440" w:hanging="1440"/>
      </w:pPr>
      <w:defaultTabStop w:val="720"/>
      <w:bookmarkStart w:name="h65" w:id="65"/>
      <w:bookmarkEnd w:id="6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רשימת תחרויות</w:t>
                </w:r>
              </w:p>
            </w:txbxContent>
          </v:textbox>
        </v:rect>
      </w:pict>
      <w:r>
        <w:rPr>
          <w:lang w:bidi="he-IL"/>
          <w:rFonts w:hint="cs" w:cs="FrankRuehl"/>
          <w:szCs w:val="34"/>
          <w:rtl/>
        </w:rPr>
        <w:t xml:space="preserve">51.</w:t>
        <w:tab/>
      </w:r>
      <w:r>
        <w:rPr>
          <w:lang w:bidi="he-IL"/>
          <w:rFonts w:hint="cs" w:cs="FrankRuehl"/>
          <w:szCs w:val="26"/>
          <w:rtl/>
        </w:rPr>
        <w:t xml:space="preserve">(א)</w:t>
      </w:r>
      <w:r>
        <w:rPr>
          <w:lang w:bidi="he-IL"/>
          <w:rFonts w:hint="cs" w:cs="FrankRuehl"/>
          <w:szCs w:val="26"/>
          <w:rtl/>
        </w:rPr>
        <w:tab/>
        <w:t xml:space="preserve">המועצה רשאית, בכל עת, לעדכן את סדר התחרויות במחזור או כל נתון ומידע אשר פורסמו קודם לאותו עדכון; הנתונים אשר יחייבו את המועצה והמשתתף יהיו אלה המופיעים במערכת המקוונת בעת בדיקת הניחושים.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נאלצה המועצה לשנות במערכת המקוונת נתון כלשהו ברשימת התחרויות, יראו את הניחושים אשר נקלטו קודם לשינוי במחשב המרכזי ובאמצעי האחסון הבלתי מחיק, כאילו סומנו בידי המשתתף לאחר השינוי.</w:t>
      </w:r>
    </w:p>
    <w:p>
      <w:pPr>
        <w:bidi/>
        <w:spacing w:before="45" w:after="50" w:line="250" w:lineRule="auto"/>
        <w:ind/>
        <w:jc w:val="both"/>
        <w:tabs>
          <w:tab w:pos="720"/>
          <w:tab w:pos="1440"/>
          <w:tab w:pos="2160"/>
          <w:tab w:pos="2880"/>
          <w:tab w:pos="3600"/>
        </w:tabs>
        <w:ind w:start="1440" w:hanging="1440"/>
      </w:pPr>
      <w:defaultTabStop w:val="720"/>
      <w:bookmarkStart w:name="h66" w:id="66"/>
      <w:bookmarkEnd w:id="6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תכניה</w:t>
                </w:r>
              </w:p>
            </w:txbxContent>
          </v:textbox>
        </v:rect>
      </w:pict>
      <w:r>
        <w:rPr>
          <w:lang w:bidi="he-IL"/>
          <w:rFonts w:hint="cs" w:cs="FrankRuehl"/>
          <w:szCs w:val="34"/>
          <w:rtl/>
        </w:rPr>
        <w:t xml:space="preserve">52.</w:t>
        <w:tab/>
      </w:r>
      <w:r>
        <w:rPr>
          <w:lang w:bidi="he-IL"/>
          <w:rFonts w:hint="cs" w:cs="FrankRuehl"/>
          <w:szCs w:val="26"/>
          <w:rtl/>
        </w:rPr>
        <w:t xml:space="preserve">(א)</w:t>
      </w:r>
      <w:r>
        <w:rPr>
          <w:lang w:bidi="he-IL"/>
          <w:rFonts w:hint="cs" w:cs="FrankRuehl"/>
          <w:szCs w:val="26"/>
          <w:rtl/>
        </w:rPr>
        <w:tab/>
        <w:t xml:space="preserve">המועצה רשאית להפיץ לציבור תכניה למחזור תחרויות אשר עליו יתקיימו הימורים; התכניה תשמש לפרסום רשימת התחרויות המיועדות לאותו מחזור, מועד תחילת המחזור וסיומו, זמן תחילת קבלת ההימורים לתחרות כלשהי וסיומו, ופרטים נוספים לפי שיקול דעתה של המועצה.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פרסום חסר, טעות, עיכוב או מחדל בפרסום או בתכניה לא ימנעו את קיומו של הימור כלשהו, ולא יהוו עילה לתביעה נגד המועצה.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שינוי או תיקון כלשהו בתכניה, לאחר הדפסתה או הפצתה, ייעשה אך ורק במערכת המקוונת.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משתתף חייב לבדוק את נתוני המערכת המקוונת עובר לסימון ניחושיו.</w:t>
      </w:r>
    </w:p>
    <w:p>
      <w:pPr>
        <w:bidi/>
        <w:spacing w:before="45" w:after="50" w:line="250" w:lineRule="auto"/>
        <w:ind/>
        <w:jc w:val="both"/>
        <w:tabs>
          <w:tab w:pos="720"/>
          <w:tab w:pos="1440"/>
          <w:tab w:pos="2160"/>
          <w:tab w:pos="2880"/>
          <w:tab w:pos="3600"/>
        </w:tabs>
        <w:ind w:start="1440" w:hanging="1440"/>
      </w:pPr>
      <w:defaultTabStop w:val="720"/>
      <w:bookmarkStart w:name="h67" w:id="67"/>
      <w:bookmarkEnd w:id="6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טפסים</w:t>
                </w:r>
              </w:p>
            </w:txbxContent>
          </v:textbox>
        </v:rect>
      </w:pict>
      <w:r>
        <w:rPr>
          <w:lang w:bidi="he-IL"/>
          <w:rFonts w:hint="cs" w:cs="FrankRuehl"/>
          <w:szCs w:val="34"/>
          <w:rtl/>
        </w:rPr>
        <w:t xml:space="preserve">53.</w:t>
        <w:tab/>
      </w:r>
      <w:r>
        <w:rPr>
          <w:lang w:bidi="he-IL"/>
          <w:rFonts w:hint="cs" w:cs="FrankRuehl"/>
          <w:szCs w:val="26"/>
          <w:rtl/>
        </w:rPr>
        <w:t xml:space="preserve">(א)</w:t>
      </w:r>
      <w:r>
        <w:rPr>
          <w:lang w:bidi="he-IL"/>
          <w:rFonts w:hint="cs" w:cs="FrankRuehl"/>
          <w:szCs w:val="26"/>
          <w:rtl/>
        </w:rPr>
        <w:tab/>
        <w:t xml:space="preserve">המועצה תספק טפסים לצורך סימון ניחוש תוצאות התחרויות ואולם משתתף יהיה רשאי, באישור המועצה, למסור את ניחושו גם בלא טופס.</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בטפסים אשר תספק המועצה, רשאי המשתתף, בהתאם לאפשרויות המופיעות בטופס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להשתתף במספר תכניות הימורים;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להשתתף בהימור יומי, שבועי או רב שבועי, במחזור אחד או במספר מחזורים;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לסמן סימון טורי או רב טורי.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המועצה רשאית, לפי שיקול דעתה, לקבוע תשלום בעד הטפסים או התכניה.</w:t>
      </w:r>
    </w:p>
    <w:p>
      <w:pPr>
        <w:bidi/>
        <w:spacing w:before="45" w:after="50" w:line="250" w:lineRule="auto"/>
        <w:ind/>
        <w:jc w:val="both"/>
        <w:tabs>
          <w:tab w:pos="720"/>
          <w:tab w:pos="1440"/>
          <w:tab w:pos="2160"/>
          <w:tab w:pos="2880"/>
          <w:tab w:pos="3600"/>
        </w:tabs>
        <w:ind w:start="1440" w:hanging="1440"/>
      </w:pPr>
      <w:defaultTabStop w:val="720"/>
      <w:bookmarkStart w:name="h68" w:id="68"/>
      <w:bookmarkEnd w:id="6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טבלת מחירים</w:t>
                </w:r>
              </w:p>
            </w:txbxContent>
          </v:textbox>
        </v:rect>
      </w:pict>
      <w:r>
        <w:rPr>
          <w:lang w:bidi="he-IL"/>
          <w:rFonts w:hint="cs" w:cs="FrankRuehl"/>
          <w:szCs w:val="34"/>
          <w:rtl/>
        </w:rPr>
        <w:t xml:space="preserve">54.</w:t>
        <w:tab/>
      </w:r>
      <w:r>
        <w:rPr>
          <w:lang w:bidi="he-IL"/>
          <w:rFonts w:hint="cs" w:cs="FrankRuehl"/>
          <w:szCs w:val="26"/>
          <w:rtl/>
        </w:rPr>
        <w:t xml:space="preserve">(א)</w:t>
      </w:r>
      <w:r>
        <w:rPr>
          <w:lang w:bidi="he-IL"/>
          <w:rFonts w:hint="cs" w:cs="FrankRuehl"/>
          <w:szCs w:val="26"/>
          <w:rtl/>
        </w:rPr>
        <w:tab/>
        <w:t xml:space="preserve">בכל טופס תציע המועצה מספר סכומים, שמביניהם יבחר כל משתתף את מחיר השתתפותו (להלן – טבלת המחירים); כל סכום מהווה מחיר השתתפות לניחוש אחד בלבד, למחזור אחד, בתכנית אחת.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סימן המשתתף סימנים נוספים, בטבלת המחירים, יהיה מחיר ההשתתפות צירוף של הסכומים, כפי שעולה מן הסימונים; לא סימן משתתף כל סימון, יחושב מחיר ההשתתפות על פי הסכום הנמוך ביותר המוצע בטבלת המחירים לניחוש אחד במחזור אחד, בתכנית אחת.</w:t>
      </w:r>
    </w:p>
    <w:p>
      <w:pPr>
        <w:bidi/>
        <w:spacing w:before="45" w:after="50" w:line="250" w:lineRule="auto"/>
        <w:ind/>
        <w:jc w:val="both"/>
        <w:tabs>
          <w:tab w:pos="720"/>
          <w:tab w:pos="1440"/>
          <w:tab w:pos="2160"/>
          <w:tab w:pos="2880"/>
          <w:tab w:pos="3600"/>
        </w:tabs>
        <w:ind w:start="1440" w:hanging="1440"/>
      </w:pPr>
      <w:defaultTabStop w:val="720"/>
      <w:bookmarkStart w:name="h69" w:id="69"/>
      <w:bookmarkEnd w:id="6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הגבלות בהשתתפות</w:t>
                </w:r>
              </w:p>
            </w:txbxContent>
          </v:textbox>
        </v:rect>
      </w:pict>
      <w:r>
        <w:rPr>
          <w:lang w:bidi="he-IL"/>
          <w:rFonts w:hint="cs" w:cs="FrankRuehl"/>
          <w:szCs w:val="34"/>
          <w:rtl/>
        </w:rPr>
        <w:t xml:space="preserve">55.</w:t>
        <w:tab/>
      </w:r>
      <w:r>
        <w:rPr>
          <w:lang w:bidi="he-IL"/>
          <w:rFonts w:hint="cs" w:cs="FrankRuehl"/>
          <w:szCs w:val="26"/>
          <w:rtl/>
        </w:rPr>
        <w:t xml:space="preserve">(א)</w:t>
      </w:r>
      <w:r>
        <w:rPr>
          <w:lang w:bidi="he-IL"/>
          <w:rFonts w:hint="cs" w:cs="FrankRuehl"/>
          <w:szCs w:val="26"/>
          <w:rtl/>
        </w:rPr>
        <w:tab/>
        <w:t xml:space="preserve">המועצה רשאית להחליט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על הגבלת סכומי ההשתתפות בהימורים או את גובה הזכיה אשר ניתן יהיה לזכות או לשלם מהימורים על פי קבלה אחת;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שלא לקבל הימורים אם סכום ההשתתפות בהם עולה על סכום שקבעה או אם סכום הזכיה בו צפוי משתתף לזכות לפי סימוניו, עולה על שיעור שקבעה;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כי כמות הניחושים בקבלה אחת בתכנית כלשהי לא תעלה או לא תפחת ממספר שקבעה;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כי סימון ניחוש של תוצאה מסויימת בתחרות מחייב סימון ניחוש נוסף על תוצאה אחרת באותה תחרות, באותה קבלה.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החליטה המועצה כאמור – תביא את נוסח ההחלטה לידיעת המשתתפים בהימורים בפרסומיה או בפרסום ברבים.</w:t>
      </w:r>
    </w:p>
    <w:p>
      <w:pPr>
        <w:bidi/>
        <w:spacing w:before="45" w:after="50" w:line="250" w:lineRule="auto"/>
        <w:ind/>
        <w:jc w:val="both"/>
        <w:tabs>
          <w:tab w:pos="720"/>
          <w:tab w:pos="1440"/>
          <w:tab w:pos="2160"/>
          <w:tab w:pos="2880"/>
          <w:tab w:pos="3600"/>
        </w:tabs>
        <w:ind w:start="720" w:hanging="720"/>
      </w:pPr>
      <w:defaultTabStop w:val="720"/>
      <w:bookmarkStart w:name="h70" w:id="70"/>
      <w:bookmarkEnd w:id="7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ביטול ניחוש</w:t>
                </w:r>
              </w:p>
            </w:txbxContent>
          </v:textbox>
        </v:rect>
      </w:pict>
      <w:r>
        <w:rPr>
          <w:lang w:bidi="he-IL"/>
          <w:rFonts w:hint="cs" w:cs="FrankRuehl"/>
          <w:szCs w:val="34"/>
          <w:rtl/>
        </w:rPr>
        <w:t xml:space="preserve">56.</w:t>
      </w:r>
      <w:r>
        <w:rPr>
          <w:lang w:bidi="he-IL"/>
          <w:rFonts w:hint="cs" w:cs="FrankRuehl"/>
          <w:szCs w:val="26"/>
          <w:rtl/>
        </w:rPr>
        <w:tab/>
        <w:t xml:space="preserve">ניחושים ייחשבו כבטלים אם אירע אחד מאלה: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הניחושים נמסרו לאחר הזמן שקבעה המועצה לקבלת הימורים על תחרות כלשהי;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הניחושים נמסרו, מסיבה כלשהי, לאחר תחילת תחרות;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סומן ניחוש בתחרות שאינו יכול להיות נושא לזכיה באותה תחרות;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תחרות לא נערכה במועד שבו היתה אמורה להתקיים, או חרגה ממועד מחזור התחרויות שבו היא כלולה;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תוצאות תחרות או תחרויות לא נתקבלו במשרדי המועצה במועד;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(6)</w:t>
      </w:r>
      <w:r>
        <w:rPr>
          <w:lang w:bidi="he-IL"/>
          <w:rFonts w:hint="cs" w:cs="FrankRuehl"/>
          <w:szCs w:val="26"/>
          <w:rtl/>
        </w:rPr>
        <w:tab/>
        <w:t xml:space="preserve">לא התקבלה תוצאה קובעת כמתחייב מהוראות סעיף 37.</w:t>
      </w:r>
    </w:p>
    <w:p>
      <w:pPr>
        <w:bidi/>
        <w:spacing w:before="45" w:after="50" w:line="250" w:lineRule="auto"/>
        <w:ind/>
        <w:jc w:val="both"/>
        <w:tabs>
          <w:tab w:pos="720"/>
          <w:tab w:pos="1440"/>
          <w:tab w:pos="2160"/>
          <w:tab w:pos="2880"/>
          <w:tab w:pos="3600"/>
        </w:tabs>
        <w:ind w:start="1440" w:hanging="1440"/>
      </w:pPr>
      <w:defaultTabStop w:val="720"/>
      <w:bookmarkStart w:name="h71" w:id="71"/>
      <w:bookmarkEnd w:id="7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אירועים חריגים</w:t>
                </w:r>
              </w:p>
            </w:txbxContent>
          </v:textbox>
        </v:rect>
      </w:pict>
      <w:r>
        <w:rPr>
          <w:lang w:bidi="he-IL"/>
          <w:rFonts w:hint="cs" w:cs="FrankRuehl"/>
          <w:szCs w:val="34"/>
          <w:rtl/>
        </w:rPr>
        <w:t xml:space="preserve">57.</w:t>
        <w:tab/>
      </w:r>
      <w:r>
        <w:rPr>
          <w:lang w:bidi="he-IL"/>
          <w:rFonts w:hint="cs" w:cs="FrankRuehl"/>
          <w:szCs w:val="26"/>
          <w:rtl/>
        </w:rPr>
        <w:t xml:space="preserve">(א)</w:t>
      </w:r>
      <w:r>
        <w:rPr>
          <w:lang w:bidi="he-IL"/>
          <w:rFonts w:hint="cs" w:cs="FrankRuehl"/>
          <w:szCs w:val="26"/>
          <w:rtl/>
        </w:rPr>
        <w:tab/>
        <w:t xml:space="preserve">המועצה שמורה, בכל עת, הזכות לבטל השתתפות בהימורים אם אירעו לדעתה בתחרות כלשהי או בקשר אליה, אירועים חריגים או אם, לדעתה, אין היא יכולה להסתמך על תוצאת התחרות כבסיס לתשלום זכיות.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המועצה רשאית, בכל עת, לבטל או להפסיק קבלת הימורים באופן מוחלט במחזור כלשהו או בתכנית כלשהי, וכן רשאית היא לעשות כן בהימורים הנעשים באמצעות מסוף או מספר מסופים – הכל לפי שיקול דעתה.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המועצה רשאית, בכל עת, לפסול או לבטל הימורים בקבלה מסוימת, ולעכב תשלום זכיה למחזיק בקבלה, אם לדעתה הושגה הזכיה באמצעים לא ראויים או שלא כדין.</w:t>
      </w:r>
    </w:p>
    <w:p>
      <w:pPr>
        <w:bidi/>
        <w:spacing w:before="45" w:after="50" w:line="250" w:lineRule="auto"/>
        <w:ind/>
        <w:jc w:val="both"/>
        <w:tabs>
          <w:tab w:pos="720"/>
          <w:tab w:pos="1440"/>
          <w:tab w:pos="2160"/>
          <w:tab w:pos="2880"/>
          <w:tab w:pos="3600"/>
        </w:tabs>
        <w:ind w:start="1440" w:hanging="1440"/>
      </w:pPr>
      <w:defaultTabStop w:val="720"/>
      <w:bookmarkStart w:name="h72" w:id="72"/>
      <w:bookmarkEnd w:id="7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החזר דמי השתתפות</w:t>
                </w:r>
              </w:p>
            </w:txbxContent>
          </v:textbox>
        </v:rect>
      </w:pict>
      <w:r>
        <w:rPr>
          <w:lang w:bidi="he-IL"/>
          <w:rFonts w:hint="cs" w:cs="FrankRuehl"/>
          <w:szCs w:val="34"/>
          <w:rtl/>
        </w:rPr>
        <w:t xml:space="preserve">58.</w:t>
        <w:tab/>
      </w:r>
      <w:r>
        <w:rPr>
          <w:lang w:bidi="he-IL"/>
          <w:rFonts w:hint="cs" w:cs="FrankRuehl"/>
          <w:szCs w:val="26"/>
          <w:rtl/>
        </w:rPr>
        <w:t xml:space="preserve">(א)</w:t>
      </w:r>
      <w:r>
        <w:rPr>
          <w:lang w:bidi="he-IL"/>
          <w:rFonts w:hint="cs" w:cs="FrankRuehl"/>
          <w:szCs w:val="26"/>
          <w:rtl/>
        </w:rPr>
        <w:tab/>
        <w:t xml:space="preserve">בוטל הימור בידי המועצה, יוחזר סכום ההשתתפות בשל אותו הימור.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החזר דמי ההשתתפות ייעשה על פי דרישה בתחנה, כנגד המצאת הקבלה המקורית, ובלבד שנתוניה ניתנים לזיהוי במסוף.</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ההחזר ייעשה במקום, בדרך ובאמצעי אשר שולמו דמי ההשתתפות, אלא אם כן הודיעה המועצה ברבים אחרת.</w:t>
      </w:r>
    </w:p>
    <w:p>
      <w:pPr>
        <w:bidi/>
        <w:spacing w:before="45" w:after="50" w:line="250" w:lineRule="auto"/>
        <w:ind/>
        <w:jc w:val="both"/>
        <w:tabs>
          <w:tab w:pos="720"/>
          <w:tab w:pos="1440"/>
          <w:tab w:pos="2160"/>
          <w:tab w:pos="2880"/>
          <w:tab w:pos="3600"/>
        </w:tabs>
        <w:ind w:start="1440" w:hanging="1440"/>
      </w:pPr>
      <w:defaultTabStop w:val="720"/>
      <w:bookmarkStart w:name="h73" w:id="73"/>
      <w:bookmarkEnd w:id="7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השלמת התכנית</w:t>
                </w:r>
              </w:p>
            </w:txbxContent>
          </v:textbox>
        </v:rect>
      </w:pict>
      <w:r>
        <w:rPr>
          <w:lang w:bidi="he-IL"/>
          <w:rFonts w:hint="cs" w:cs="FrankRuehl"/>
          <w:szCs w:val="34"/>
          <w:rtl/>
        </w:rPr>
        <w:t xml:space="preserve">59.</w:t>
        <w:tab/>
      </w:r>
      <w:r>
        <w:rPr>
          <w:lang w:bidi="he-IL"/>
          <w:rFonts w:hint="cs" w:cs="FrankRuehl"/>
          <w:szCs w:val="26"/>
          <w:rtl/>
        </w:rPr>
        <w:t xml:space="preserve">(א)</w:t>
      </w:r>
      <w:r>
        <w:rPr>
          <w:lang w:bidi="he-IL"/>
          <w:rFonts w:hint="cs" w:cs="FrankRuehl"/>
          <w:szCs w:val="26"/>
          <w:rtl/>
        </w:rPr>
        <w:tab/>
        <w:t xml:space="preserve">המועצה רשאית לקבוע בפרסומיה הנחיות נוספות למשתתפים בהימוריה אשר יחייבו אותה ואת המשתתפים בכל הקשור לעריכת ההימורים על פי התכנית (להלן – הנחיות).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הנחתה המועצה כאמור, יהיו ההנחיות חלק מהוראות התכנית, לכל דבר וענין, ובלבד שהביאה אותן לידיעת המשתתפים קודם לביצוע ההימורים, בפרסום ברבים ובאמצעות המערכת המקוונת.</w:t>
      </w:r>
    </w:p>
    <w:p>
      <w:pPr>
        <w:bidi/>
        <w:spacing w:before="45" w:after="50" w:line="250" w:lineRule="auto"/>
        <w:ind/>
        <w:jc w:val="both"/>
        <w:tabs>
          <w:tab w:pos="720"/>
          <w:tab w:pos="1440"/>
          <w:tab w:pos="2160"/>
          <w:tab w:pos="2880"/>
          <w:tab w:pos="3600"/>
        </w:tabs>
        <w:ind w:start="1440" w:hanging="1440"/>
      </w:pPr>
      <w:defaultTabStop w:val="720"/>
      <w:bookmarkStart w:name="h74" w:id="74"/>
      <w:bookmarkEnd w:id="7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העברת ניחוש</w:t>
                </w:r>
              </w:p>
            </w:txbxContent>
          </v:textbox>
        </v:rect>
      </w:pict>
      <w:r>
        <w:rPr>
          <w:lang w:bidi="he-IL"/>
          <w:rFonts w:hint="cs" w:cs="FrankRuehl"/>
          <w:szCs w:val="34"/>
          <w:rtl/>
        </w:rPr>
        <w:t xml:space="preserve">60.</w:t>
        <w:tab/>
      </w:r>
      <w:r>
        <w:rPr>
          <w:lang w:bidi="he-IL"/>
          <w:rFonts w:hint="cs" w:cs="FrankRuehl"/>
          <w:szCs w:val="26"/>
          <w:rtl/>
        </w:rPr>
        <w:t xml:space="preserve">(א)</w:t>
      </w:r>
      <w:r>
        <w:rPr>
          <w:lang w:bidi="he-IL"/>
          <w:rFonts w:hint="cs" w:cs="FrankRuehl"/>
          <w:szCs w:val="26"/>
          <w:rtl/>
        </w:rPr>
        <w:tab/>
        <w:t xml:space="preserve">משתתף יעביר את ניחושיו באמצעות מסוף.</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הנתונים יועברו ממסוף למחשב מרכזי ויירשמו בקובצי המערכת אשר אחד מהם יהיה באמצעי אחסון בלתי מחיק.</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יראו את מעביר סימני הניחוש כשלוחו של המשתתף, לכל דבר וענין.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התשלום בעד השתתפות בהימור ייעשה בתחנה או בחיוב חשבון בנק של המשתתף – הכל כפי שתורה המועצה ועל פי אישורה.</w:t>
      </w:r>
    </w:p>
    <w:p>
      <w:pPr>
        <w:bidi/>
        <w:spacing w:before="45" w:after="50" w:line="250" w:lineRule="auto"/>
        <w:ind/>
        <w:jc w:val="both"/>
        <w:tabs>
          <w:tab w:pos="720"/>
          <w:tab w:pos="1440"/>
          <w:tab w:pos="2160"/>
          <w:tab w:pos="2880"/>
          <w:tab w:pos="3600"/>
        </w:tabs>
        <w:ind w:start="1440" w:hanging="1440"/>
      </w:pPr>
      <w:defaultTabStop w:val="720"/>
      <w:bookmarkStart w:name="h75" w:id="75"/>
      <w:bookmarkEnd w:id="7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הימורים דרך האינטרנט</w:t>
                </w:r>
              </w:p>
            </w:txbxContent>
          </v:textbox>
        </v:rect>
      </w:pict>
      <w:r>
        <w:rPr>
          <w:lang w:bidi="he-IL"/>
          <w:rFonts w:hint="cs" w:cs="FrankRuehl"/>
          <w:szCs w:val="34"/>
          <w:rtl/>
        </w:rPr>
        <w:t xml:space="preserve">61.</w:t>
        <w:tab/>
      </w:r>
      <w:r>
        <w:rPr>
          <w:lang w:bidi="he-IL"/>
          <w:rFonts w:hint="cs" w:cs="FrankRuehl"/>
          <w:szCs w:val="26"/>
          <w:rtl/>
        </w:rPr>
        <w:t xml:space="preserve">(א)</w:t>
      </w:r>
      <w:r>
        <w:rPr>
          <w:lang w:bidi="he-IL"/>
          <w:rFonts w:hint="cs" w:cs="FrankRuehl"/>
          <w:szCs w:val="26"/>
          <w:rtl/>
        </w:rPr>
        <w:tab/>
        <w:t xml:space="preserve">החליטה המועצה להתיר עריכת הימורים באמצעות האינטרנט או באמצעי אלקטרוני אחר – תחול תכנית זו גם על אלה, בשינויים המחויבים.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המועצה תהיה רשאית לקבוע הנחיות לענין זה בהודעה ברבים.</w:t>
      </w:r>
    </w:p>
    <w:p>
      <w:pPr>
        <w:bidi/>
        <w:spacing w:before="45" w:after="50" w:line="250" w:lineRule="auto"/>
        <w:ind/>
        <w:jc w:val="both"/>
        <w:tabs>
          <w:tab w:pos="720"/>
          <w:tab w:pos="1440"/>
          <w:tab w:pos="2160"/>
          <w:tab w:pos="2880"/>
          <w:tab w:pos="3600"/>
        </w:tabs>
        <w:ind w:start="1440" w:hanging="1440"/>
      </w:pPr>
      <w:defaultTabStop w:val="720"/>
      <w:bookmarkStart w:name="h76" w:id="76"/>
      <w:bookmarkEnd w:id="7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אישור השתתפות</w:t>
                </w:r>
              </w:p>
            </w:txbxContent>
          </v:textbox>
        </v:rect>
      </w:pict>
      <w:r>
        <w:rPr>
          <w:lang w:bidi="he-IL"/>
          <w:rFonts w:hint="cs" w:cs="FrankRuehl"/>
          <w:szCs w:val="34"/>
          <w:rtl/>
        </w:rPr>
        <w:t xml:space="preserve">62.</w:t>
        <w:tab/>
      </w:r>
      <w:r>
        <w:rPr>
          <w:lang w:bidi="he-IL"/>
          <w:rFonts w:hint="cs" w:cs="FrankRuehl"/>
          <w:szCs w:val="26"/>
          <w:rtl/>
        </w:rPr>
        <w:t xml:space="preserve">(א)</w:t>
      </w:r>
      <w:r>
        <w:rPr>
          <w:lang w:bidi="he-IL"/>
          <w:rFonts w:hint="cs" w:cs="FrankRuehl"/>
          <w:szCs w:val="26"/>
          <w:rtl/>
        </w:rPr>
        <w:tab/>
        <w:t xml:space="preserve">יראו נתונים כנקלטים במחשב המרכזי אם: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נשלחו באמצעות מסוף או באמצעי אלקטרוני אחר וזוהו על ידי המחשב המרכזי כמתאימים להגדרות המערכת המקוונת;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הנתונים נרשמו בקובצי המחשב המרכזי, ובכללם באמצעי האחסון הבלתי מחיק;</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הודפסה קבלה ונתקבל תשלום המתאים לנתונים אשר נקלטו במחשב המרכזי.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החזקה בטופס גופו לא תהווה ולא תשמש ראיה להשתתפות בהימור או לניחוש אשר מתקבל מהסימונים המופיעים בו.</w:t>
      </w:r>
    </w:p>
    <w:p>
      <w:pPr>
        <w:bidi/>
        <w:spacing w:before="45" w:after="50" w:line="250" w:lineRule="auto"/>
        <w:ind/>
        <w:jc w:val="both"/>
        <w:tabs>
          <w:tab w:pos="720"/>
          <w:tab w:pos="1440"/>
          <w:tab w:pos="2160"/>
          <w:tab w:pos="2880"/>
          <w:tab w:pos="3600"/>
        </w:tabs>
        <w:ind w:start="720" w:hanging="720"/>
      </w:pPr>
      <w:defaultTabStop w:val="720"/>
      <w:bookmarkStart w:name="h77" w:id="77"/>
      <w:bookmarkEnd w:id="7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ביטול השתתפות</w:t>
                </w:r>
              </w:p>
            </w:txbxContent>
          </v:textbox>
        </v:rect>
      </w:pict>
      <w:r>
        <w:rPr>
          <w:lang w:bidi="he-IL"/>
          <w:rFonts w:hint="cs" w:cs="FrankRuehl"/>
          <w:szCs w:val="34"/>
          <w:rtl/>
        </w:rPr>
        <w:t xml:space="preserve">63.</w:t>
      </w:r>
      <w:r>
        <w:rPr>
          <w:lang w:bidi="he-IL"/>
          <w:rFonts w:hint="cs" w:cs="FrankRuehl"/>
          <w:szCs w:val="26"/>
          <w:rtl/>
        </w:rPr>
        <w:tab/>
        <w:t xml:space="preserve">לא ניתן יהיה לבטל השתתפות בהימורים על ידי המשתתף אלא בתחנה שבה נתקבל ההימור זולת אם נתקיימו כל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טרם חלפו 30 דקות מעת העברת הניחושים למשרד הראשי;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לא חלף המועד שקבעה המועצה בפרסומיה לקבלת הימורים על התחרויות שסומנו;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לא החלה התחרות המהווה חלק מאותו הימור.</w:t>
      </w:r>
    </w:p>
    <w:p>
      <w:pPr>
        <w:bidi/>
        <w:spacing w:before="45" w:after="50" w:line="250" w:lineRule="auto"/>
        <w:ind/>
        <w:jc w:val="both"/>
        <w:tabs>
          <w:tab w:pos="720"/>
          <w:tab w:pos="1440"/>
          <w:tab w:pos="2160"/>
          <w:tab w:pos="2880"/>
          <w:tab w:pos="3600"/>
        </w:tabs>
        <w:ind w:start="1440" w:hanging="1440"/>
      </w:pPr>
      <w:defaultTabStop w:val="720"/>
      <w:bookmarkStart w:name="h78" w:id="78"/>
      <w:bookmarkEnd w:id="7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קבלה</w:t>
                </w:r>
              </w:p>
            </w:txbxContent>
          </v:textbox>
        </v:rect>
      </w:pict>
      <w:r>
        <w:rPr>
          <w:lang w:bidi="he-IL"/>
          <w:rFonts w:hint="cs" w:cs="FrankRuehl"/>
          <w:szCs w:val="34"/>
          <w:rtl/>
        </w:rPr>
        <w:t xml:space="preserve">64.</w:t>
        <w:tab/>
      </w:r>
      <w:r>
        <w:rPr>
          <w:lang w:bidi="he-IL"/>
          <w:rFonts w:hint="cs" w:cs="FrankRuehl"/>
          <w:szCs w:val="26"/>
          <w:rtl/>
        </w:rPr>
        <w:t xml:space="preserve">(א)</w:t>
      </w:r>
      <w:r>
        <w:rPr>
          <w:lang w:bidi="he-IL"/>
          <w:rFonts w:hint="cs" w:cs="FrankRuehl"/>
          <w:szCs w:val="26"/>
          <w:rtl/>
        </w:rPr>
        <w:tab/>
        <w:t xml:space="preserve">משתתף יקבל קבלה על השתתפותו בהימור; הקבלה תכלול את הפרטים האלה, כולם או חלקם: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מספר סידורי;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מספר זיהוי של הטופס;</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מספר התחנה אשר ממנה נשלחו הנתונים למחשב הראשי;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תאריך ושעת המשלוח;</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זיהוי התכנית והמחזור;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סכום דמי ההשתתפות.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המועצה רשאית להוסיף או לגרוע מנתונים אלה, לפי שיקול דעתה.</w:t>
      </w:r>
    </w:p>
    <w:p>
      <w:pPr>
        <w:bidi/>
        <w:spacing w:before="45" w:after="50" w:line="250" w:lineRule="auto"/>
        <w:ind/>
        <w:jc w:val="both"/>
        <w:tabs>
          <w:tab w:pos="720"/>
          <w:tab w:pos="1440"/>
          <w:tab w:pos="2160"/>
          <w:tab w:pos="2880"/>
          <w:tab w:pos="3600"/>
        </w:tabs>
        <w:ind w:start="1440" w:hanging="1440"/>
      </w:pPr>
      <w:defaultTabStop w:val="720"/>
      <w:bookmarkStart w:name="h79" w:id="79"/>
      <w:bookmarkEnd w:id="7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בדיקת הקבלה</w:t>
                </w:r>
              </w:p>
            </w:txbxContent>
          </v:textbox>
        </v:rect>
      </w:pict>
      <w:r>
        <w:rPr>
          <w:lang w:bidi="he-IL"/>
          <w:rFonts w:hint="cs" w:cs="FrankRuehl"/>
          <w:szCs w:val="34"/>
          <w:rtl/>
        </w:rPr>
        <w:t xml:space="preserve">65.</w:t>
        <w:tab/>
      </w:r>
      <w:r>
        <w:rPr>
          <w:lang w:bidi="he-IL"/>
          <w:rFonts w:hint="cs" w:cs="FrankRuehl"/>
          <w:szCs w:val="26"/>
          <w:rtl/>
        </w:rPr>
        <w:t xml:space="preserve">(א)</w:t>
      </w:r>
      <w:r>
        <w:rPr>
          <w:lang w:bidi="he-IL"/>
          <w:rFonts w:hint="cs" w:cs="FrankRuehl"/>
          <w:szCs w:val="26"/>
          <w:rtl/>
        </w:rPr>
        <w:tab/>
        <w:t xml:space="preserve">משתתף יבדוק את הקבלה עם הפקתה ויוודא מיד ובלא דיחוי כי הניחושים המופיעים בקבלה הם אלה אשר סימן לענין ההימור (להלן – הבדיקה).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מצא משתתף, אגב הבדיקה, כי קיימת אי התאמה בקבלה, יחזיר אותה באותה תחנה שקיבל אותה, ויהיה רשאי לקבל את כספו בחזרה; הוחזרה הקבלה כאמור – יבוטל ההימור; התחנה תעביר למשרד הראשי את הקבלה המבוטלת.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לא תישמע כל טענה בשלב מאוחר יותר על אי התאמה בקבלה או על דיווח שגוי למחשב המרכזי.</w:t>
      </w:r>
    </w:p>
    <w:p>
      <w:pPr>
        <w:bidi/>
        <w:spacing w:before="45" w:after="50" w:line="250" w:lineRule="auto"/>
        <w:ind/>
        <w:jc w:val="both"/>
        <w:tabs>
          <w:tab w:pos="720"/>
          <w:tab w:pos="1440"/>
          <w:tab w:pos="2160"/>
          <w:tab w:pos="2880"/>
          <w:tab w:pos="3600"/>
        </w:tabs>
        <w:ind w:start="1440" w:hanging="1440"/>
      </w:pPr>
      <w:defaultTabStop w:val="720"/>
      <w:bookmarkStart w:name="h80" w:id="80"/>
      <w:bookmarkEnd w:id="8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פסילת השתתפות והחזרת תשלום</w:t>
                </w:r>
              </w:p>
            </w:txbxContent>
          </v:textbox>
        </v:rect>
      </w:pict>
      <w:r>
        <w:rPr>
          <w:lang w:bidi="he-IL"/>
          <w:rFonts w:hint="cs" w:cs="FrankRuehl"/>
          <w:szCs w:val="34"/>
          <w:rtl/>
        </w:rPr>
        <w:t xml:space="preserve">66.</w:t>
        <w:tab/>
      </w:r>
      <w:r>
        <w:rPr>
          <w:lang w:bidi="he-IL"/>
          <w:rFonts w:hint="cs" w:cs="FrankRuehl"/>
          <w:szCs w:val="26"/>
          <w:rtl/>
        </w:rPr>
        <w:t xml:space="preserve">(א)</w:t>
      </w:r>
      <w:r>
        <w:rPr>
          <w:lang w:bidi="he-IL"/>
          <w:rFonts w:hint="cs" w:cs="FrankRuehl"/>
          <w:szCs w:val="26"/>
          <w:rtl/>
        </w:rPr>
        <w:tab/>
        <w:t xml:space="preserve">בלי לגרוע מכל הוראה אחרת, תיפסל השתתפות של משתתף בהימורים, אם אירע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הנתונים אשר הועברו מהמסוף לא נקלטו או לא נרשמו בפועל ובאופן תקין במחשב המרכזי;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הנתונים אשר הועברו מהמסוף נקלטו בצורה פגומה, משובשת או לקויה;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הנתונים אשר נקלטו במחשב המרכזי לא ניתנים לפענוח;</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אמצעי האחסון הבלתי מחיק שבו נרשמו הנתונים במשרד הראשי התקלקל, נפגע, נפגם, אבד או ניזוק בכל אופן שהוא;</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הנתונים לא נקלטו ולא נרשמו באופן תקין באמצעי האחסון הבלתי מחיק;</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סימני הניחוש הועברו בדרך או באמצעים אשר לא אושרו בידי המועצה;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(7)</w:t>
      </w:r>
      <w:r>
        <w:rPr>
          <w:lang w:bidi="he-IL"/>
          <w:rFonts w:hint="cs" w:cs="FrankRuehl"/>
          <w:szCs w:val="26"/>
          <w:rtl/>
        </w:rPr>
        <w:tab/>
        <w:t xml:space="preserve">הניחוש נקלט לאחר המועד שנקבע לקבלת טופסי ההשתתפות בגין אותו הימור או לאחר תחילת תחרות המהווה חלק מאותו הימור.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נפסל טופס כאמור – יהיה המשתתף זכאי להחזר דמי ההשתתפות, כאמור בסעיף 58.</w:t>
      </w:r>
    </w:p>
    <w:p>
      <w:pPr>
        <w:bidi/>
        <w:spacing w:before="45" w:after="50" w:line="250" w:lineRule="auto"/>
        <w:ind/>
        <w:jc w:val="both"/>
        <w:tabs>
          <w:tab w:pos="720"/>
          <w:tab w:pos="1440"/>
          <w:tab w:pos="2160"/>
          <w:tab w:pos="2880"/>
          <w:tab w:pos="3600"/>
        </w:tabs>
        <w:ind w:start="1440" w:hanging="1440"/>
      </w:pPr>
      <w:defaultTabStop w:val="720"/>
      <w:bookmarkStart w:name="h81" w:id="81"/>
      <w:bookmarkEnd w:id="8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עליונות הרישום</w:t>
                </w:r>
              </w:p>
            </w:txbxContent>
          </v:textbox>
        </v:rect>
      </w:pict>
      <w:r>
        <w:rPr>
          <w:lang w:bidi="he-IL"/>
          <w:rFonts w:hint="cs" w:cs="FrankRuehl"/>
          <w:szCs w:val="34"/>
          <w:rtl/>
        </w:rPr>
        <w:t xml:space="preserve">67.</w:t>
        <w:tab/>
      </w:r>
      <w:r>
        <w:rPr>
          <w:lang w:bidi="he-IL"/>
          <w:rFonts w:hint="cs" w:cs="FrankRuehl"/>
          <w:szCs w:val="26"/>
          <w:rtl/>
        </w:rPr>
        <w:t xml:space="preserve">(א)</w:t>
      </w:r>
      <w:r>
        <w:rPr>
          <w:lang w:bidi="he-IL"/>
          <w:rFonts w:hint="cs" w:cs="FrankRuehl"/>
          <w:szCs w:val="26"/>
          <w:rtl/>
        </w:rPr>
        <w:tab/>
        <w:t xml:space="preserve">הניחושים אשר ישתתפו בהימור יהיו אלה אשר נקלטו ונרשמו באמצעי האחסון הבלתי מחיק, והם יחייבו את המועצה ואת המשתתף.</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אף האמור בכל מקום בתכנית, נאלצה המועצה לשנות במערכת המקוונת נתון כלשהו מרשימת התחרויות, יראו את הסימונים אשר נקלטו בקובצי המחשב המרכזי ובאמצעי האחסון הבלתי מחיק ולא בוטלו קודם לשינוי, כאילו סומנו בידי המשתתף לאחר השינוי.</w:t>
      </w:r>
    </w:p>
    <w:p>
      <w:pPr>
        <w:bidi/>
        <w:spacing w:before="45" w:after="50" w:line="250" w:lineRule="auto"/>
        <w:ind/>
        <w:jc w:val="both"/>
        <w:tabs>
          <w:tab w:pos="720"/>
          <w:tab w:pos="1440"/>
          <w:tab w:pos="2160"/>
          <w:tab w:pos="2880"/>
          <w:tab w:pos="3600"/>
        </w:tabs>
        <w:ind w:start="1440" w:hanging="1440"/>
      </w:pPr>
      <w:defaultTabStop w:val="720"/>
      <w:bookmarkStart w:name="h82" w:id="82"/>
      <w:bookmarkEnd w:id="8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סופיות הקביעה</w:t>
                </w:r>
              </w:p>
            </w:txbxContent>
          </v:textbox>
        </v:rect>
      </w:pict>
      <w:r>
        <w:rPr>
          <w:lang w:bidi="he-IL"/>
          <w:rFonts w:hint="cs" w:cs="FrankRuehl"/>
          <w:szCs w:val="34"/>
          <w:rtl/>
        </w:rPr>
        <w:t xml:space="preserve">68.</w:t>
        <w:tab/>
      </w:r>
      <w:r>
        <w:rPr>
          <w:lang w:bidi="he-IL"/>
          <w:rFonts w:hint="cs" w:cs="FrankRuehl"/>
          <w:szCs w:val="26"/>
          <w:rtl/>
        </w:rPr>
        <w:t xml:space="preserve">(א)</w:t>
      </w:r>
      <w:r>
        <w:rPr>
          <w:lang w:bidi="he-IL"/>
          <w:rFonts w:hint="cs" w:cs="FrankRuehl"/>
          <w:szCs w:val="26"/>
          <w:rtl/>
        </w:rPr>
        <w:tab/>
        <w:t xml:space="preserve">קביעת זכיה וסכום הפרס תיעשה באמצעות המחשב המרכזי.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נתוני המחשב המרכזי יהיו סופיים ובלתי ניתנים לערעור.</w:t>
      </w:r>
    </w:p>
    <w:p>
      <w:pPr>
        <w:bidi/>
        <w:spacing w:before="45" w:after="50" w:line="250" w:lineRule="auto"/>
        <w:ind/>
        <w:jc w:val="both"/>
        <w:tabs>
          <w:tab w:pos="720"/>
          <w:tab w:pos="1440"/>
          <w:tab w:pos="2160"/>
          <w:tab w:pos="2880"/>
          <w:tab w:pos="3600"/>
        </w:tabs>
        <w:ind w:start="1440" w:hanging="1440"/>
      </w:pPr>
      <w:defaultTabStop w:val="720"/>
      <w:bookmarkStart w:name="h83" w:id="83"/>
      <w:bookmarkEnd w:id="8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תשלום</w:t>
                </w:r>
              </w:p>
            </w:txbxContent>
          </v:textbox>
        </v:rect>
      </w:pict>
      <w:r>
        <w:rPr>
          <w:lang w:bidi="he-IL"/>
          <w:rFonts w:hint="cs" w:cs="FrankRuehl"/>
          <w:szCs w:val="34"/>
          <w:rtl/>
        </w:rPr>
        <w:t xml:space="preserve">69.</w:t>
        <w:tab/>
      </w:r>
      <w:r>
        <w:rPr>
          <w:lang w:bidi="he-IL"/>
          <w:rFonts w:hint="cs" w:cs="FrankRuehl"/>
          <w:szCs w:val="26"/>
          <w:rtl/>
        </w:rPr>
        <w:t xml:space="preserve">(א)</w:t>
      </w:r>
      <w:r>
        <w:rPr>
          <w:lang w:bidi="he-IL"/>
          <w:rFonts w:hint="cs" w:cs="FrankRuehl"/>
          <w:szCs w:val="26"/>
          <w:rtl/>
        </w:rPr>
        <w:tab/>
        <w:t xml:space="preserve">תשלום זכיה ייעשה במזומן בתחנה וכן בשיק או בזיכוי חשבון בנק – הכל כפי שתורה המועצה ועל פי אישורה.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הזכות לקבלת הזכיה תהיה אך ורק למחזיק בפועל בקבלה המקורית ולא לכל אדם זולתו, אפילו נעשה סימון הניחושים ושולמה התמורה בגינם במשותף עם אחר.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לצורך תשלום זכיה או החזר דמי השתתפות, יידרש משתתף, כתנאי מוקדם והכרחי, למסור בתחנה את הקבלה אשר סיפק המסוף בתחנה, כשהיא שלמה ומאפשרת זיהוי חד משמעי של הנתונים; לא תפורסם הודעה ברבים על טפסים זוכים.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המועצה רשאית להגביל את גובה התשלום אשר ישולם לזוכה בתחנה.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על אף האמור בתקנות משנה (א) עד (ג), רשאית המועצה לקבוע מקומות, דרכים ואמצעים אחרים לביצוע התשלום, גם בלא המצאת הקבלה, הכל לפי שיקול דעתה.</w:t>
      </w:r>
    </w:p>
    <w:p>
      <w:pPr>
        <w:bidi/>
        <w:spacing w:before="45" w:after="50" w:line="250" w:lineRule="auto"/>
        <w:ind/>
        <w:jc w:val="both"/>
        <w:tabs>
          <w:tab w:pos="720"/>
          <w:tab w:pos="1440"/>
          <w:tab w:pos="2160"/>
          <w:tab w:pos="2880"/>
          <w:tab w:pos="3600"/>
        </w:tabs>
        <w:ind w:start="1440" w:hanging="1440"/>
      </w:pPr>
      <w:defaultTabStop w:val="720"/>
      <w:bookmarkStart w:name="h84" w:id="84"/>
      <w:bookmarkEnd w:id="8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פטור על תשלום כפול</w:t>
                </w:r>
              </w:p>
            </w:txbxContent>
          </v:textbox>
        </v:rect>
      </w:pict>
      <w:r>
        <w:rPr>
          <w:lang w:bidi="he-IL"/>
          <w:rFonts w:hint="cs" w:cs="FrankRuehl"/>
          <w:szCs w:val="34"/>
          <w:rtl/>
        </w:rPr>
        <w:t xml:space="preserve">70.</w:t>
        <w:tab/>
      </w:r>
      <w:r>
        <w:rPr>
          <w:lang w:bidi="he-IL"/>
          <w:rFonts w:hint="cs" w:cs="FrankRuehl"/>
          <w:szCs w:val="26"/>
          <w:rtl/>
        </w:rPr>
        <w:t xml:space="preserve">(א)</w:t>
      </w:r>
      <w:r>
        <w:rPr>
          <w:lang w:bidi="he-IL"/>
          <w:rFonts w:hint="cs" w:cs="FrankRuehl"/>
          <w:szCs w:val="26"/>
          <w:rtl/>
        </w:rPr>
        <w:tab/>
        <w:t xml:space="preserve">נקבע באמצעות המחשב המרכזי כי הזכיה שולמה, תהיה המועצה פטורה מתשלום נוסף בגין אותה קבלה.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נקבע באמצעות המחשב המרכזי כי בוצע תשלום, ונתקבלה דרישה לתשלום נוסף – רשאית המועצה להעביר את הטיפול בדרישה לחקירת המשטרה.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קבלה אשר לפי נתוני המחשב המרכזי שולמה בגינה הזכיה או הוחזרו דמי ההשתתפות, תהיה בטלה ומבוטלת וחסרת כל ערך.</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קביעה באמצעות המחשב המרכזי תהיה ראיה סופית וחלוטה לענין זה.</w:t>
      </w:r>
    </w:p>
    <w:p>
      <w:pPr>
        <w:bidi/>
        <w:spacing w:before="45" w:after="50" w:line="250" w:lineRule="auto"/>
        <w:ind/>
        <w:jc w:val="both"/>
        <w:tabs>
          <w:tab w:pos="720"/>
          <w:tab w:pos="1440"/>
          <w:tab w:pos="2160"/>
          <w:tab w:pos="2880"/>
          <w:tab w:pos="3600"/>
        </w:tabs>
        <w:ind w:start="720" w:hanging="720"/>
      </w:pPr>
      <w:defaultTabStop w:val="720"/>
      <w:bookmarkStart w:name="h85" w:id="85"/>
      <w:bookmarkEnd w:id="8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עיכוב או ביטול פרס</w:t>
                </w:r>
              </w:p>
            </w:txbxContent>
          </v:textbox>
        </v:rect>
      </w:pict>
      <w:r>
        <w:rPr>
          <w:lang w:bidi="he-IL"/>
          <w:rFonts w:hint="cs" w:cs="FrankRuehl"/>
          <w:szCs w:val="34"/>
          <w:rtl/>
        </w:rPr>
        <w:t xml:space="preserve">71.</w:t>
      </w:r>
      <w:r>
        <w:rPr>
          <w:lang w:bidi="he-IL"/>
          <w:rFonts w:hint="cs" w:cs="FrankRuehl"/>
          <w:szCs w:val="26"/>
          <w:rtl/>
        </w:rPr>
        <w:tab/>
        <w:t xml:space="preserve">קבעה המועצה, לאחר בדיקה, כי זכיה כלשהי נעשתה שלא כדין או באמצעים שלא אישרה, רשאית היא לעכב או לבטל את תשלומה של הזכיה או לפסול את המשתתף וניחושו מהשתתפות בהימורים.</w:t>
      </w:r>
    </w:p>
    <w:p>
      <w:pPr>
        <w:bidi/>
        <w:spacing w:before="45" w:after="50" w:line="250" w:lineRule="auto"/>
        <w:ind/>
        <w:jc w:val="both"/>
        <w:tabs>
          <w:tab w:pos="720"/>
          <w:tab w:pos="1440"/>
          <w:tab w:pos="2160"/>
          <w:tab w:pos="2880"/>
          <w:tab w:pos="3600"/>
        </w:tabs>
        <w:ind w:start="1440" w:hanging="1440"/>
      </w:pPr>
      <w:defaultTabStop w:val="720"/>
      <w:bookmarkStart w:name="h86" w:id="86"/>
      <w:bookmarkEnd w:id="8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סירוב לשלם זכיה</w:t>
                </w:r>
              </w:p>
            </w:txbxContent>
          </v:textbox>
        </v:rect>
      </w:pict>
      <w:r>
        <w:rPr>
          <w:lang w:bidi="he-IL"/>
          <w:rFonts w:hint="cs" w:cs="FrankRuehl"/>
          <w:szCs w:val="34"/>
          <w:rtl/>
        </w:rPr>
        <w:t xml:space="preserve">72.</w:t>
        <w:tab/>
      </w:r>
      <w:r>
        <w:rPr>
          <w:lang w:bidi="he-IL"/>
          <w:rFonts w:hint="cs" w:cs="FrankRuehl"/>
          <w:szCs w:val="26"/>
          <w:rtl/>
        </w:rPr>
        <w:t xml:space="preserve">(א)</w:t>
      </w:r>
      <w:r>
        <w:rPr>
          <w:lang w:bidi="he-IL"/>
          <w:rFonts w:hint="cs" w:cs="FrankRuehl"/>
          <w:szCs w:val="26"/>
          <w:rtl/>
        </w:rPr>
        <w:tab/>
        <w:t xml:space="preserve">המועצה רשאית לסרב לשלם זכיה, אם היה לה ספק באמיתות הדרישה או במסמכים התומכים באותה דרישה, או אם נדרשה הזכיה על ידי זוכה שלא כדין.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סירבה המועצה כאמור – תופקד הזכיה ותישמר עד מתן הכרעה בגורלה.</w:t>
      </w:r>
    </w:p>
    <w:p>
      <w:pPr>
        <w:bidi/>
        <w:spacing w:before="45" w:after="50" w:line="250" w:lineRule="auto"/>
        <w:ind/>
        <w:jc w:val="both"/>
        <w:tabs>
          <w:tab w:pos="720"/>
          <w:tab w:pos="1440"/>
          <w:tab w:pos="2160"/>
          <w:tab w:pos="2880"/>
          <w:tab w:pos="3600"/>
        </w:tabs>
        <w:ind w:start="720" w:hanging="720"/>
      </w:pPr>
      <w:defaultTabStop w:val="720"/>
      <w:bookmarkStart w:name="h87" w:id="87"/>
      <w:bookmarkEnd w:id="8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אחריות</w:t>
                </w:r>
              </w:p>
            </w:txbxContent>
          </v:textbox>
        </v:rect>
      </w:pict>
      <w:r>
        <w:rPr>
          <w:lang w:bidi="he-IL"/>
          <w:rFonts w:hint="cs" w:cs="FrankRuehl"/>
          <w:szCs w:val="34"/>
          <w:rtl/>
        </w:rPr>
        <w:t xml:space="preserve">73.</w:t>
      </w:r>
      <w:r>
        <w:rPr>
          <w:lang w:bidi="he-IL"/>
          <w:rFonts w:hint="cs" w:cs="FrankRuehl"/>
          <w:szCs w:val="26"/>
          <w:rtl/>
        </w:rPr>
        <w:tab/>
        <w:t xml:space="preserve">המועצה לא תישא באחריות כלשהי, ישירה או שילוחית, אם מסיבה כלשהי סימונים או נתונים שובשו, נפגמו, נעלמו או נמחקו במסוף, במחשב המרכזי, או בעת העברתם בין אלה.</w:t>
      </w:r>
    </w:p>
    <w:p>
      <w:pPr>
        <w:bidi/>
        <w:spacing w:before="45" w:after="50" w:line="250" w:lineRule="auto"/>
        <w:ind/>
        <w:jc w:val="both"/>
        <w:tabs>
          <w:tab w:pos="720"/>
          <w:tab w:pos="1440"/>
          <w:tab w:pos="2160"/>
          <w:tab w:pos="2880"/>
          <w:tab w:pos="3600"/>
        </w:tabs>
        <w:ind w:start="1440" w:hanging="1440"/>
      </w:pPr>
      <w:defaultTabStop w:val="720"/>
      <w:bookmarkStart w:name="h88" w:id="88"/>
      <w:bookmarkEnd w:id="8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בדיקה נוספת</w:t>
                </w:r>
              </w:p>
            </w:txbxContent>
          </v:textbox>
        </v:rect>
      </w:pict>
      <w:r>
        <w:rPr>
          <w:lang w:bidi="he-IL"/>
          <w:rFonts w:hint="cs" w:cs="FrankRuehl"/>
          <w:szCs w:val="34"/>
          <w:rtl/>
        </w:rPr>
        <w:t xml:space="preserve">74.</w:t>
        <w:tab/>
      </w:r>
      <w:r>
        <w:rPr>
          <w:lang w:bidi="he-IL"/>
          <w:rFonts w:hint="cs" w:cs="FrankRuehl"/>
          <w:szCs w:val="26"/>
          <w:rtl/>
        </w:rPr>
        <w:t xml:space="preserve">(א)</w:t>
      </w:r>
      <w:r>
        <w:rPr>
          <w:lang w:bidi="he-IL"/>
          <w:rFonts w:hint="cs" w:cs="FrankRuehl"/>
          <w:szCs w:val="26"/>
          <w:rtl/>
        </w:rPr>
        <w:tab/>
        <w:t xml:space="preserve">פרק הזמן שבו רשאי משתתף לבקש בדיקה נוספת של החלטות המועצה, בכל ענין הנוגע לזכיות לפי תכנית זו, יהיה שלושה חודשים מיום סיום מועד ההימורים הנדון.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בתום שלושה חודשים מיום סיום המועד רשאית המועצה למחוק או להשמיד את הנתונים שנשמרו ברשותה.</w:t>
      </w:r>
    </w:p>
    <w:p>
      <w:pPr>
        <w:bidi/>
        <w:spacing w:before="45" w:after="50" w:line="250" w:lineRule="auto"/>
        <w:ind/>
        <w:jc w:val="both"/>
        <w:tabs>
          <w:tab w:pos="720"/>
          <w:tab w:pos="1440"/>
          <w:tab w:pos="2160"/>
          <w:tab w:pos="2880"/>
          <w:tab w:pos="3600"/>
        </w:tabs>
        <w:ind w:start="720" w:hanging="720"/>
      </w:pPr>
      <w:defaultTabStop w:val="720"/>
      <w:bookmarkStart w:name="h89" w:id="89"/>
      <w:bookmarkEnd w:id="8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הודעה על התחנות</w:t>
                </w:r>
              </w:p>
            </w:txbxContent>
          </v:textbox>
        </v:rect>
      </w:pict>
      <w:r>
        <w:rPr>
          <w:lang w:bidi="he-IL"/>
          <w:rFonts w:hint="cs" w:cs="FrankRuehl"/>
          <w:szCs w:val="34"/>
          <w:rtl/>
        </w:rPr>
        <w:t xml:space="preserve">75.</w:t>
      </w:r>
      <w:r>
        <w:rPr>
          <w:lang w:bidi="he-IL"/>
          <w:rFonts w:hint="cs" w:cs="FrankRuehl"/>
          <w:szCs w:val="26"/>
          <w:rtl/>
        </w:rPr>
        <w:tab/>
        <w:t xml:space="preserve">המועצה תודיע ברבים על התחנות שבהן תארגן הימורים לפי פרק זה.</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בועז אפלבאום</w:t>
                </w:r>
              </w:p>
              <w:p>
                <w:pPr>
                  <w:bidi/>
                  <w:spacing w:before="45" w:after="3" w:line="250" w:lineRule="auto"/>
                  <w:jc w:val="center"/>
                </w:pPr>
                <w:defaultTabStop w:val="720"/>
                <w:r>
                  <w:rPr>
                    <w:lang w:bidi="he-IL"/>
                    <w:rFonts w:hint="cs" w:cs="FrankRuehl"/>
                    <w:szCs w:val="22"/>
                    <w:rtl/>
                  </w:rPr>
                  <w:t xml:space="preserve">יושב ראש המועצה להסדר  ההימורים בספורט</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להסדר ההימורים בספורט (תכנית ה"טוטו-תיקו"), תש"ן-1990,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e391c0f667e24133" /><Relationship Type="http://schemas.openxmlformats.org/officeDocument/2006/relationships/header" Target="/word/header1.xml" Id="r97" /><Relationship Type="http://schemas.openxmlformats.org/officeDocument/2006/relationships/footer" Target="/word/footer1.xml" Id="r98" /></Relationships>
</file>