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48609c94b5148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לימוד חובה (תקן בסיס),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תקן בסיס</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לימוד חובה (תקן בסיס),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10א ו-15 לחוק לימוד חובה, התש"ט-1949 (להלן – החוק), בהסכמת שר האוצר ולאחר היוועצות בוועד החינוך לפי סעיף 14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תקן בסיס</w:t>
                </w:r>
              </w:p>
            </w:txbxContent>
          </v:textbox>
        </v:rect>
      </w:pict>
      <w:r>
        <w:rPr>
          <w:lang w:bidi="he-IL"/>
          <w:rFonts w:hint="cs" w:cs="FrankRuehl"/>
          <w:szCs w:val="34"/>
          <w:rtl/>
        </w:rPr>
        <w:t xml:space="preserve">1.</w:t>
      </w:r>
      <w:r>
        <w:rPr>
          <w:lang w:bidi="he-IL"/>
          <w:rFonts w:hint="cs" w:cs="FrankRuehl"/>
          <w:szCs w:val="26"/>
          <w:rtl/>
        </w:rPr>
        <w:tab/>
        <w:t xml:space="preserve">תקן הבסיס הוא השתתפות המדינה בקיום מוסד חינוך רשמי בכל התחומים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התקצוב הניתן בעד שעות אורך, שהן מספר השעות המזערי שלומדים תלמידים בכיתתם, כפי שמורה המשרד מזמן לזמן, בצירוף התקצוב הניתן למוסדות חינוך רשמיים שאינם משתתפים בתכנית החדשה, ובלא התוספות הניתנות למוסדות רשמיים בלבד, לרבות, לפי דבר חקיקה, תוספת בשל מדד הטיפוח או גודל הכיתה, או תוספות בשל תכניות מיוחדות;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עלות אגרת שכפול, חומרי מלאכה וערכות טכנולוגיות;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שירותים נלווים – מזכיר ושרת;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לעניין זה, "התכנית החדשה" – תכנית "אופק חדש", שנקבעה בהסכם הקיבוצי בין מדינת ישראל לבין הסתדרות המורים מיום כ"ח בכסלו התשס"ט (25 בדצמבר 2008), לרבות תיקוניו והתוספות שנוספו לו מזמן לזמן.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שי פירון</w:t>
                </w:r>
              </w:p>
              <w:p>
                <w:pPr>
                  <w:bidi/>
                  <w:spacing w:before="45" w:after="3" w:line="250" w:lineRule="auto"/>
                  <w:jc w:val="center"/>
                </w:pPr>
                <w:defaultTabStop w:val="720"/>
                <w:r>
                  <w:rPr>
                    <w:lang w:bidi="he-IL"/>
                    <w:rFonts w:hint="cs" w:cs="FrankRuehl"/>
                    <w:szCs w:val="22"/>
                    <w:rtl/>
                  </w:rPr>
                  <w:t xml:space="preserve">שר החינוך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לימוד חובה (תקן בסיס), תשע"ד-2014,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ef6ae78d5664280" /><Relationship Type="http://schemas.openxmlformats.org/officeDocument/2006/relationships/header" Target="/word/header1.xml" Id="r97" /><Relationship Type="http://schemas.openxmlformats.org/officeDocument/2006/relationships/footer" Target="/word/footer1.xml" Id="r98" /></Relationships>
</file>