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f293c406ff742c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ומדידה תקופתית של יחידת קירור מים),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ביצוע בדיקה תקופתית למדידת היעילות האנרגטית של יחידת קירור מים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ביצוע בדיקה תקופתית למדידת היעילות האנרגטית של יחידת קירור 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לערוך בדיקה חוזרת והשבתת יחידת קירור מים לא יעילה מבחינה אנרגטית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העברת תוצאות הבדיקה לממונה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ומדידה תקופתית של יחידת קירור מים),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לאחר התייעצות עם השר להגנת הסביבה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יעילות אנרגטית של יחידת קירור מים" – בדיקה אשר מחשבת את ה-COP הנובע מפעילות יחידת קירור מים והנערכת בידי בוחן;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"בוחן" – מהנדס בעל ניסיון של חמש שנים לפחות בתכנון, בהפעלה או בתחזוקה של יחידת קירור מים שהממונה אישר לו לבצע בדיקת יעילות אנרגטית לפי תקנה 2, בהתאם לדרישות שיפרסם השר בהודעה ברשומות ובאתר האינטרנט של משרד האנרגיה והמים שכתובתו  (להלן – אתר האינטרנט של משרד האנרגיה והמים);</w:t>
      </w:r>
      <w:hyperlink xmlns:r="http://schemas.openxmlformats.org/officeDocument/2006/relationships" w:history="true" r:id="Rb878c030f0ef44ab">
        <w:r>
          <w:rPr>
            <w:rStyle w:val="Hyperlink"/>
            <w:u w:val="single"/>
            <w:color w:themeColor="hyperlink"/>
          </w:rPr>
          <w:t>www.energy.gov.il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"בעלים" – לרבות המחזיק או המפעיל;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"דרישות יעילות אנרגטית מזערית" – מדדי COP מזעריים שבהם נדרשת לעמוד יחידת קירור מים על פי מיקומה וסוגיה כמפורט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קירור מים" – יחידה לקירור מים באמצעות מחזור דחיסת אדים בעלת תפוקה של 100 טון קירור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קירור מים לא יעילה מבחינה אנרגטית" – יחידת קירור מים שה-COP שנמדד ממנה בבדיקה למדידת יעילות אנרגטית של יחידת קירור מים אינו עומד בדרישות יעילות אנרגטית מזערית;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 מהנדס הרשום בפנקס המהנדסים והאדריכלים כהגדרתו בחוק המהנדסים והאדריכלים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תקן ישראלי ת"י 5813 – "דירוג הביצועים של יחידות לקירור מים באמצעות מחזור דחיסת אדים", שתוקפו מזמן לזמן לפי חוק התקנים, שעותק שלו פתוח לעיון הציבור במשרדי מכון התקנים הישראלי, והפניה אליו מצויה באתר האינטרנט של משרד האנרגיה והמים;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"COP" – (Coefficient of Performance) מקדם יעילות המבטא את היעילות האנרגטית של יחידת קירור מים, כפי שחושב לפי התקן.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ביצוע בדיקה תקופתית למדידת היעילות האנרגטית של יחידת קירור מים</w:t>
                </w:r>
              </w:p>
            </w:txbxContent>
          </v:textbox>
        </v:rect>
      </w:pict>
      <w:r>
        <w:rPr>
          <w:lang w:bidi="he-IL"/>
          <w:rFonts w:hint="cs" w:cs="FrankRuehl"/>
          <w:szCs w:val="34"/>
          <w:rtl/>
        </w:rPr>
        <w:t xml:space="preserve">2.</w:t>
      </w:r>
      <w:r>
        <w:rPr>
          <w:lang w:bidi="he-IL"/>
          <w:rFonts w:hint="cs" w:cs="FrankRuehl"/>
          <w:szCs w:val="26"/>
          <w:rtl/>
        </w:rPr>
        <w:tab/>
        <w:t xml:space="preserve">בעלים של יחידת קירור מים יערוך בדיקת יעילות אנרגטית של יחידת קירור המים שבחזקתו אחת ל-36 חודשים לכל הפחות.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ביצוע בדיקה תקופתית למדידת היעילות האנרגטית של יחידת קירור 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אף האמור בתקנה 2, הממונה רשאי לפטור בעלים של יחידת קירור מים מחובת ביצוע בדיקה תקופתית למדידת היעילות האנרגטית של יחידת קירור המים שבחזקתו אם שוכנע כי לא ניתן לבצע בדיקה כאמור מסיבה טכנית.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כאמור בתקנת משנה (א) יינתן רק בנסיבות חריגות ומנימוקים מיוחדים שיפרסמו באתר האינטרנט של משרד האנרגיה והמים.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לערוך בדיקה חוזרת והשבתת יחידת קירור מים לא יעילה מבחינה אנרגטית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נמצא בבדיקת יעילות אנרגטית של יחידת קירור מים כאמור בתקנה 2 כי היא יחידת קירור מים לא יעילה מבחינה אנרגטית, ינקוט הבעלים את האמצעים הדרושים לשיפור היעילות האנרגטית ויבצע בדיקת יעילות אנרגטית נוספת לא יאוחר מ-3 חודשים ממועד הבדיקה הקודמת (בתקנה זו – בדיקה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בוצעה בדיקה חוזרת ליחידת קירור מים או שממצאי הבדיקה החוזרת מצביעים על כך שיחידת קירור המים שמחזיק הבעלים לא יעילה מבחינה אנרגטית, ישבית הבעלים את אותה יחידה ולא יפעילה מחדש עד שיימצא לפי בדיקה חוזרת כי יחידת קירור המים חדלה להיות יחידת קירור מים לא יעילה מבחינה אנרגטית; ההשבתה לא תחול על ביצוע הבדיקה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הממונה רשאי להתיר הפעלת יחידת קירור מים לא יעילה מבחינה אנרגטית אם הבעלים יצהירו לממונה כי מתקיים אחד מאלה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היחידה משמשת כיחידה רזרבית ולא פועלת יותר מ-200 שעות לשנה;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הבעלים הזמינו יחידת קירור מים חדשה כהגדרתה בתקנות מקורות אנרגיה (יעילות מזערית ליחידת קירור מים חדשה), התשע"ג-2013, אשר תותקן בתוך 180 ימים ממועד ביצוע בדיקת היעילות האנרגטית שבתקנה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קיימות נסיבות מיוחדות שפורטו לפני הממונה ואשר מצדיקות את הפעלת היחידה; התיר הממונה הפעלה של יחידת קירור מים לפי תקנת משנה זו, יתפרסמו הנימוקים באתר האינטרנט של המשרד.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העברת תוצאות הבדיקה לממונה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בוחן שביצע בדיקת יעילות אנרגטית ליחידת קירור מים לפי תקנות אלה ירשום בטופס שיפורסם באתר האינטרנט של משרד האנרגיה והמים את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תוצאות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את המלצותיו לשיפור היעילות האנרגטית של יחידת קירור המים;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פעולה שנעשתה לשיפור היעילות האנרגטית של יחידת קירור המים.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שרשם בוחן כאמור בתקנת משנה (א) יועברו לממונה בתוך שבועיים מיום ביצוע הבדיקה.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120 ימים מיום פרסומן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החובה לבצע בדיקת יעילות אנרגטית ביחס ליחידת קירור מים בעלת תפוקה של 250 טון קירור ומעלה תחול שנה לאחר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החובה לבצע בדיקת יעילות אנרגטית ביחס ליחידת קירור מים בעלת תפוקה של 100 עד 249 טון קירור תחול שלוש שנים מיום התחילה.</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 – הגדרת "דרישות יעילות אנרגטית מזערית")</w:t>
      </w:r>
    </w:p>
    <w:p>
      <w:pPr>
        <w:bidi/>
        <w:spacing w:before="45" w:after="5" w:line="250" w:lineRule="auto"/>
        <w:jc w:val="center"/>
      </w:pPr>
      <w:defaultTabStop w:val="720"/>
      <w:r>
        <w:rPr>
          <w:lang w:bidi="he-IL"/>
          <w:rFonts w:hint="cs" w:cs="FrankRuehl"/>
          <w:szCs w:val="26"/>
          <w:rtl/>
        </w:rPr>
        <w:t xml:space="preserve">דרישות ליעילות האנרגטית מזערית של יחידות לקירור מים</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1.</w:t>
      </w:r>
      <w:r>
        <w:rPr>
          <w:lang w:bidi="he-IL"/>
          <w:rFonts w:hint="cs" w:cs="FrankRuehl"/>
          <w:szCs w:val="26"/>
          <w:rtl/>
        </w:rPr>
        <w:tab/>
        <w:t xml:space="preserve">יחידות קירור מים עם עיבוי אוויר: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טמפרטורת חוץ (מ"צ)*0.037 – גיל יחידת קירור (שנים)*0.055 – 4.211 ≤COP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COP≥2.4</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2.</w:t>
      </w:r>
      <w:r>
        <w:rPr>
          <w:lang w:bidi="he-IL"/>
          <w:rFonts w:hint="cs" w:cs="FrankRuehl"/>
          <w:szCs w:val="26"/>
          <w:rtl/>
        </w:rPr>
        <w:tab/>
        <w:t xml:space="preserve">יחידות קירור מים עם עיבוי אוויר באזור אילת, הערבה ובקעת הירדן: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טמפרטורת חוץ (מ"צ)*0.048 – גיל יחידת קירור (שנים)*0.048 – 4.468 ≤COP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COP≥2.4</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3.</w:t>
      </w:r>
      <w:r>
        <w:rPr>
          <w:lang w:bidi="he-IL"/>
          <w:rFonts w:hint="cs" w:cs="FrankRuehl"/>
          <w:szCs w:val="26"/>
          <w:rtl/>
        </w:rPr>
        <w:tab/>
        <w:t xml:space="preserve">יחידות קירור מים עם עיבוי 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טמפרטורת כניסה מי עיבוי (מ"צ)*0.074 – גיל יחידת קירור (שנים)*0.006 – 6.234≤COP</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COP≥4.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(יעילות אנרגטית מזערית ומדידה תקופתית של יחידת קירור מים), תשע"ג-2013, נוסח עדכני נכון ליום 24.02.2023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3f0226079b42a7" /><Relationship Type="http://schemas.openxmlformats.org/officeDocument/2006/relationships/hyperlink" Target="https://www.gov.il/he/departments/ministry_of_energy/govil-landing-page" TargetMode="External" Id="Rb878c030f0ef44ab" /><Relationship Type="http://schemas.openxmlformats.org/officeDocument/2006/relationships/header" Target="/word/header1.xml" Id="r97" /><Relationship Type="http://schemas.openxmlformats.org/officeDocument/2006/relationships/footer" Target="/word/footer1.xml" Id="r98" /></Relationships>
</file>