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bab6e1c469c44d99"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מקורות אנרגיה (יעילות אנרגטית, סימון אנרגטי ודירוג אנרגטי במזגנים), תשס"ה-2004</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חובת יעילות אנרגטית מזערית</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חובת סימון אנרגטי</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פרטי התווית</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דירוג אנרגטי A-G של המזגן</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אישור התווית</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ביטול</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הוראות מעבר</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ראשונה</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שניה</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חלק א':דוגמת התווית</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חלק ב':מפרט התווית</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שלישית</w:t>
                </w:r>
              </w:p>
            </w:tc>
          </w:tr>
        </w:tbl>
        <w:br w:type="page"/>
      </w:r>
    </w:p>
    <w:p>
      <w:pPr>
        <w:bidi/>
        <w:spacing w:before="45" w:after="70" w:line="250" w:lineRule="auto"/>
        <w:jc w:val="center"/>
      </w:pPr>
      <w:defaultTabStop w:val="720"/>
      <w:r>
        <w:rPr>
          <w:lang w:bidi="he-IL"/>
          <w:rFonts w:hint="cs" w:cs="FrankRuehl"/>
          <w:szCs w:val="32"/>
          <w:rtl/>
        </w:rPr>
        <w:t xml:space="preserve">תקנות מקורות אנרגיה (יעילות אנרגטית, סימון אנרגטי ודירוג אנרגטי במזגנים), תשס"ה-2004</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סעיף 3 לחוק מקורות אנרגיה, התש"ן-1989, ובאישור ועדת הכלכלה של הכנסת,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"דירוג אנרגטי" – רמת היעילות האנרגטית של מזגן לעומת היעילות האנרגטית המזערית כאמור בתקנה 2(א), המבוטאת באותיות הלטיניות G, הנמוכה ביותר, עד A, הגבוהה ביותר;</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"התקן" – תקן ישראלי ת"י 994, חלק 1 – מזגני אוויר: דרישות בטיחות ודרישות פעולה, המופקד לעיון הציבור במשרדי מכון התקנים הישראלי, רח' חיים לבנון 42, תל-אביב, ובמשרדי האגף לניהול משאבי תשתית, משרד התשתיות הלאומיות, רח' יפו 234, ירושלים;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"מזגן" – מזגן אוויר כמשמעותו בתקן, מסוג חלון או מסוג מפוצל או מסוג מתועל;</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"מזגן מסוג חלון" – מזגן המורכב כיחידה אחת, המיועד להתקנה בחלון או בקיר, או מזגן נייד שפיזור האוויר ממנו נעשה ישירות לאזור הממוזג או המחומם;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"מזגן מסוג מפוצל" – מזגן המורכב משתי יחידות או יותר כשיחידה אחת לפחות מצויה מחוץ לאזור הממוזג, ושפיזור האוויר נעשה ישירות לאזור הממוזג או המחומם;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"מזגן מסוג מתועל" – מזגן המורכב מיחידה אחת או יותר שפיזור האוויר לאזורים המקוררים או המחוממים נעשה באמצעות תעלות;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"מזגן מסוג רצפתי" – כל מזגן מסוג מפוצל שאינו עילי;</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"מעבדה מאושרת" – כמשמעותה בסעיף 12 לחוק התקנים, התשי"ג-1953;</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"מקדם היעילות (COP)" – כמשמעותו בתקן;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"שיווק מרחוק" – כהגדרתו בסעיף 14ג לחוק הגנת הצרכן, התשמ"א-1981.</w:t>
      </w:r>
    </w:p>
    <w:p>
      <w:pPr>
        <w:bidi/>
        <w:spacing w:before="45" w:after="50" w:line="250" w:lineRule="auto"/>
        <w:ind/>
        <w:jc w:val="both"/>
        <w:tabs>
          <w:tab w:pos="720"/>
          <w:tab w:pos="1440"/>
          <w:tab w:pos="2160"/>
          <w:tab w:pos="2880"/>
          <w:tab w:pos="3600"/>
        </w:tabs>
        <w:ind w:start="1440" w:hanging="144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חובת יעילות אנרגטית מזערית</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לא ייבא אדם, לא ימכור, לא ישווק מזגן ולא יציגו, או אמצעי המדמה אותו, לראווה בחנויות, בתצוגות, בתערוכות ובמקומות כיוצא באלה, אלא אם כן המזגן עומד בדרישות ליעילות אנרגטית, כמפורט בתוספת הראשונה, ובתקופות כאמור בה.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בדיקה לקביעת עמידת מזגן בתנאי היעילות האנרגטית, כמפורט בתקנת משנה (א), תיעשה במעבדה מאושרת בלבד, במועדים שנקבעו על פי התקן לביצוע בדיקות, ועל פי כל דין.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יצרן או יבואן של המזגן יגיש לממונה את התוצאות של כל בדיקה כאמור בתקנת משנה (ב), בתוך 30 ימים מיום ביצועה, ואם תוצאות הבדיקה מחייבות שינוי בתווית האמורה בתקנה 3, לפי פרטיה שבתקנה 4, יצרף את הצעתו לשינוי.</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חובת סימון אנרגטי</w:t>
                </w:r>
              </w:p>
            </w:txbxContent>
          </v:textbox>
        </v:rect>
      </w:pict>
      <w:r>
        <w:rPr>
          <w:lang w:bidi="he-IL"/>
          <w:rFonts w:hint="cs" w:cs="FrankRuehl"/>
          <w:szCs w:val="34"/>
          <w:rtl/>
        </w:rPr>
        <w:t xml:space="preserve">3.</w:t>
      </w:r>
      <w:r>
        <w:rPr>
          <w:lang w:bidi="he-IL"/>
          <w:rFonts w:hint="cs" w:cs="FrankRuehl"/>
          <w:szCs w:val="26"/>
          <w:rtl/>
        </w:rPr>
        <w:tab/>
        <w:t xml:space="preserve">לא יציג אדם מזגן או תמונה של מזגן, ציור או אמצעי המדמה מזגן, בחנות, בתצוגה, בתערוכה או במקום כיוצא באלה, באינטרנט או בכל אמצעי שיווק אחר, למעט שיווק מרחוק, אלא אם כן הודבקה עליו או הוצגה בסמוך אליו או פרסם לידו, במקום בולט לעין, תווית אנרגיה לפי הדוגמה והמפרט שבתוספת השניה (להלן – התווית), התואמת את האישור האחרון שנתן הממונה לאותו מזגן על פי תקנה 6, ובשיווק מרחוק, למעט באינטרנט – פורסמו ליד תמונת המזגן או תיאורו נתוני ה-COP והדירוג האנרגטי.</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פרטי התווית</w:t>
                </w:r>
              </w:p>
            </w:txbxContent>
          </v:textbox>
        </v:rect>
      </w:pict>
      <w:r>
        <w:rPr>
          <w:lang w:bidi="he-IL"/>
          <w:rFonts w:hint="cs" w:cs="FrankRuehl"/>
          <w:szCs w:val="34"/>
          <w:rtl/>
        </w:rPr>
        <w:t xml:space="preserve">4.</w:t>
      </w:r>
      <w:r>
        <w:rPr>
          <w:lang w:bidi="he-IL"/>
          <w:rFonts w:hint="cs" w:cs="FrankRuehl"/>
          <w:szCs w:val="26"/>
          <w:rtl/>
        </w:rPr>
        <w:tab/>
        <w:t xml:space="preserve">הפרטים שיופיעו על התווית לפי תקנה 3 יהיו: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שם היצרן המקורי;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שם היבואן;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דגם המזגן וסוגו;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דירוג המזגן לפי תקנה 5, על בסיס מקדם היעילות COP שנמדד בקירור;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צריכת החשמל בשעת עבודה רצופה, בקירור וחימום (בקילו-ווט-שעה);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מקדם היעילות COP בקירור;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(7)</w:t>
      </w:r>
      <w:r>
        <w:rPr>
          <w:lang w:bidi="he-IL"/>
          <w:rFonts w:hint="cs" w:cs="FrankRuehl"/>
          <w:szCs w:val="26"/>
          <w:rtl/>
        </w:rPr>
        <w:tab/>
        <w:t xml:space="preserve">תפוקת הקור והחום בקילו-ווט;</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(8)</w:t>
      </w:r>
      <w:r>
        <w:rPr>
          <w:lang w:bidi="he-IL"/>
          <w:rFonts w:hint="cs" w:cs="FrankRuehl"/>
          <w:szCs w:val="26"/>
          <w:rtl/>
        </w:rPr>
        <w:tab/>
        <w:t xml:space="preserve">סימן תנאי אקלים (T) שהמזגן מיועד לפעול בהם, כמפורט בתקן;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(9)</w:t>
      </w:r>
      <w:r>
        <w:rPr>
          <w:lang w:bidi="he-IL"/>
          <w:rFonts w:hint="cs" w:cs="FrankRuehl"/>
          <w:szCs w:val="26"/>
          <w:rtl/>
        </w:rPr>
        <w:tab/>
        <w:t xml:space="preserve">מקדם היעילות COP המזערי לפי תקנה 2;</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(10)</w:t>
      </w:r>
      <w:r>
        <w:rPr>
          <w:lang w:bidi="he-IL"/>
          <w:rFonts w:hint="cs" w:cs="FrankRuehl"/>
          <w:szCs w:val="26"/>
          <w:rtl/>
        </w:rPr>
        <w:tab/>
        <w:t xml:space="preserve">שנת הפקת התווית בתוך הסימן שבפינה הימנית התחתונה של התווית, כפי שצוין בתוספת הראשונה;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(11)</w:t>
      </w:r>
      <w:r>
        <w:rPr>
          <w:lang w:bidi="he-IL"/>
          <w:rFonts w:hint="cs" w:cs="FrankRuehl"/>
          <w:szCs w:val="26"/>
          <w:rtl/>
        </w:rPr>
        <w:tab/>
        <w:t xml:space="preserve">המילים "בתוקף עד ..........." תוך ציון תאריך התוקף לפי התוספת השלישית.</w:t>
      </w:r>
    </w:p>
    <w:p>
      <w:pPr>
        <w:bidi/>
        <w:spacing w:before="45" w:after="50" w:line="250" w:lineRule="auto"/>
        <w:ind/>
        <w:jc w:val="both"/>
        <w:tabs>
          <w:tab w:pos="720"/>
          <w:tab w:pos="1440"/>
          <w:tab w:pos="2160"/>
          <w:tab w:pos="2880"/>
          <w:tab w:pos="3600"/>
        </w:tabs>
        <w:ind w:start="1440" w:hanging="144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דירוג אנרגטי A-G של המזגן</w:t>
                </w:r>
              </w:p>
            </w:txbxContent>
          </v:textbox>
        </v:rect>
      </w:pict>
      <w:r>
        <w:rPr>
          <w:lang w:bidi="he-IL"/>
          <w:rFonts w:hint="cs" w:cs="FrankRuehl"/>
          <w:szCs w:val="34"/>
          <w:rtl/>
        </w:rPr>
        <w:t xml:space="preserve">5.</w:t>
        <w:tab/>
      </w:r>
      <w:r>
        <w:rPr>
          <w:lang w:bidi="he-IL"/>
          <w:rFonts w:hint="cs" w:cs="FrankRuehl"/>
          <w:szCs w:val="26"/>
          <w:rtl/>
        </w:rPr>
        <w:t xml:space="preserve">(א)</w:t>
      </w:r>
      <w:r>
        <w:rPr>
          <w:lang w:bidi="he-IL"/>
          <w:rFonts w:hint="cs" w:cs="FrankRuehl"/>
          <w:szCs w:val="26"/>
          <w:rtl/>
        </w:rPr>
        <w:tab/>
        <w:t xml:space="preserve">הממונה יקבע דירוג אנרגטי של מזגן על סמך תוצאות שהוגשו לו לפי תקנה 2(ג), בהתאם לטבלה שבתוספת השלישית.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הממונה יעדכן את הדירוג, לפי הטבלה שבתוספת השלישית, או לפי תוצאות של בדיקות נוספות שנערכו על פי תקנה 2(ב).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על הצורך לבצע עדכון התוויות יודיע הממונה בשני עיתונים יומיים, לא יאוחר מ-60 ימים לפני מועד כניסת העדכון לתוקף.</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אישור התווית</w:t>
                </w:r>
              </w:p>
            </w:txbxContent>
          </v:textbox>
        </v:rect>
      </w:pict>
      <w:r>
        <w:rPr>
          <w:lang w:bidi="he-IL"/>
          <w:rFonts w:hint="cs" w:cs="FrankRuehl"/>
          <w:szCs w:val="34"/>
          <w:rtl/>
        </w:rPr>
        <w:t xml:space="preserve">6.</w:t>
      </w:r>
      <w:r>
        <w:rPr>
          <w:lang w:bidi="he-IL"/>
          <w:rFonts w:hint="cs" w:cs="FrankRuehl"/>
          <w:szCs w:val="26"/>
          <w:rtl/>
        </w:rPr>
        <w:tab/>
        <w:t xml:space="preserve">הממונה יאשר את התווית, לאחר שביצע את הבדיקה האמורה בתקנה 5, בתוך 15 ימים מיום הגשת המסמכים לפי תקנה 2(ג); ראה הממונה, על סמך תוצאות הבדיקה האמורה בתקנה 5, שאין לאשר את התווית, ישלח הודעה על כך בתוך המועד האמור לעיל, ליצרן או ליבואן אשר הגיש את התווית, בצירוף נימוקיו.</w:t>
      </w:r>
    </w:p>
    <w:p>
      <w:pPr>
        <w:bidi/>
        <w:spacing w:before="45" w:after="50" w:line="250" w:lineRule="auto"/>
        <w:ind/>
        <w:jc w:val="both"/>
        <w:tabs>
          <w:tab w:pos="720"/>
          <w:tab w:pos="1440"/>
          <w:tab w:pos="2160"/>
          <w:tab w:pos="2880"/>
          <w:tab w:pos="3600"/>
        </w:tabs>
        <w:ind w:start="720" w:hanging="72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7.</w:t>
      </w:r>
      <w:r>
        <w:rPr>
          <w:lang w:bidi="he-IL"/>
          <w:rFonts w:hint="cs" w:cs="FrankRuehl"/>
          <w:szCs w:val="26"/>
          <w:rtl/>
        </w:rPr>
        <w:tab/>
        <w:t xml:space="preserve">תחילתן של תקנות אלה ביום כ' בטבת התשס"ה (1 בינואר 2005).</w:t>
      </w:r>
    </w:p>
    <w:p>
      <w:pPr>
        <w:bidi/>
        <w:spacing w:before="45" w:after="50" w:line="250" w:lineRule="auto"/>
        <w:ind/>
        <w:jc w:val="both"/>
        <w:tabs>
          <w:tab w:pos="720"/>
          <w:tab w:pos="1440"/>
          <w:tab w:pos="2160"/>
          <w:tab w:pos="2880"/>
          <w:tab w:pos="3600"/>
        </w:tabs>
        <w:ind w:start="720" w:hanging="72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ביטול</w:t>
                </w:r>
              </w:p>
            </w:txbxContent>
          </v:textbox>
        </v:rect>
      </w:pict>
      <w:r>
        <w:rPr>
          <w:lang w:bidi="he-IL"/>
          <w:rFonts w:hint="cs" w:cs="FrankRuehl"/>
          <w:szCs w:val="34"/>
          <w:rtl/>
        </w:rPr>
        <w:t xml:space="preserve">8.</w:t>
      </w:r>
      <w:r>
        <w:rPr>
          <w:lang w:bidi="he-IL"/>
          <w:rFonts w:hint="cs" w:cs="FrankRuehl"/>
          <w:szCs w:val="26"/>
          <w:rtl/>
        </w:rPr>
        <w:tab/>
        <w:t xml:space="preserve">תקנות מקורות אנרגיה (יעילות אנרגטית וסימון אנרגטי במזגנים), התשס"א-2000 (להלן – התקנות המקוריות) – בטלות.</w:t>
      </w:r>
    </w:p>
    <w:p>
      <w:pPr>
        <w:bidi/>
        <w:spacing w:before="45" w:after="50" w:line="250" w:lineRule="auto"/>
        <w:ind/>
        <w:jc w:val="both"/>
        <w:tabs>
          <w:tab w:pos="720"/>
          <w:tab w:pos="1440"/>
          <w:tab w:pos="2160"/>
          <w:tab w:pos="2880"/>
          <w:tab w:pos="3600"/>
        </w:tabs>
        <w:ind w:start="720" w:hanging="72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הוראות מעבר</w:t>
                </w:r>
              </w:p>
            </w:txbxContent>
          </v:textbox>
        </v:rect>
      </w:pict>
      <w:r>
        <w:rPr>
          <w:lang w:bidi="he-IL"/>
          <w:rFonts w:hint="cs" w:cs="FrankRuehl"/>
          <w:szCs w:val="34"/>
          <w:rtl/>
        </w:rPr>
        <w:t xml:space="preserve">9.</w:t>
      </w:r>
      <w:r>
        <w:rPr>
          <w:lang w:bidi="he-IL"/>
          <w:rFonts w:hint="cs" w:cs="FrankRuehl"/>
          <w:szCs w:val="26"/>
          <w:rtl/>
        </w:rPr>
        <w:tab/>
        <w:t xml:space="preserve">על אף האמור בתקנה 7 לעיל, יהיה מותר, עד לא יאוחר מיום 30.4.2005, לשווק ולמכור מזגן אשר אינו עומד בהוראות תקנה 2 לעיל, וזאת בהתקיים שני התנאים המצטברים כדלקמן: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המזגן עומד בדרישות היעילות המינימלית שבתקנות המקוריות ערב כניסתן של תקנות אלה לתוקף;</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המזגן יוצר או שוחרר מהמכס לא יאוחר מיום 31.12.2004.</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והוכחת העמידה בתנאים המפורטים לעיל תהיה על המשווק או על המוכר, לפי הענין.</w:t>
      </w:r>
    </w:p>
    <w:p>
      <w:pPr>
        <w:bidi/>
        <w:spacing w:before="70" w:after="5" w:line="250" w:lineRule="auto"/>
        <w:jc w:val="center"/>
      </w:pPr>
      <w:defaultTabStop w:val="720"/>
      <w:bookmarkStart w:name="h10" w:id="10"/>
      <w:bookmarkEnd w:id="10"/>
    </w:p>
    <w:p>
      <w:pPr>
        <w:bidi/>
        <w:spacing w:before="70" w:after="5" w:line="250" w:lineRule="auto"/>
        <w:jc w:val="center"/>
      </w:pPr>
      <w:defaultTabStop w:val="720"/>
      <w:r>
        <w:rPr>
          <w:lang w:bidi="he-IL"/>
          <w:rFonts w:hint="cs" w:cs="FrankRuehl"/>
          <w:szCs w:val="26"/>
          <w:b/>
          <w:bCs/>
          <w:rtl/>
        </w:rPr>
        <w:t xml:space="preserve">תוספת ראשונה</w:t>
      </w:r>
    </w:p>
    <w:p>
      <w:pPr>
        <w:bidi/>
        <w:spacing w:before="45" w:after="5" w:line="250" w:lineRule="auto"/>
        <w:jc w:val="center"/>
      </w:pPr>
      <w:defaultTabStop w:val="720"/>
      <w:r>
        <w:rPr>
          <w:lang w:bidi="he-IL"/>
          <w:rFonts w:hint="cs" w:cs="FrankRuehl"/>
          <w:szCs w:val="26"/>
          <w:rtl/>
        </w:rPr>
        <w:t xml:space="preserve">(תקנה 2(א))</w:t>
      </w:r>
    </w:p>
    <w:p>
      <w:pPr>
        <w:bidi/>
        <w:spacing w:before="45" w:after="5" w:line="250" w:lineRule="auto"/>
        <w:jc w:val="center"/>
      </w:pPr>
      <w:defaultTabStop w:val="720"/>
      <w:r>
        <w:rPr>
          <w:lang w:bidi="he-IL"/>
          <w:rFonts w:hint="cs" w:cs="FrankRuehl"/>
          <w:szCs w:val="26"/>
          <w:rtl/>
        </w:rPr>
        <w:t xml:space="preserve">דרישות ליעילות אנרגטית – תקופות תוקפן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76971a7204964166">
        <w:r>
          <w:rPr>
            <w:rStyle w:val="Hyperlink"/>
            <w:u w:val="single"/>
            <w:color w:themeColor="hyperlink"/>
          </w:rPr>
          <w:t>סעיף זה מכיל טבלה או תמונה - לחצו לצפיה</w:t>
        </w:r>
      </w:hyperlink>
    </w:p>
    <w:p>
      <w:pPr>
        <w:bidi/>
        <w:spacing w:before="70" w:after="5" w:line="250" w:lineRule="auto"/>
        <w:jc w:val="center"/>
      </w:pPr>
      <w:defaultTabStop w:val="720"/>
      <w:bookmarkStart w:name="h11" w:id="11"/>
      <w:bookmarkEnd w:id="11"/>
    </w:p>
    <w:p>
      <w:pPr>
        <w:bidi/>
        <w:spacing w:before="70" w:after="5" w:line="250" w:lineRule="auto"/>
        <w:jc w:val="center"/>
      </w:pPr>
      <w:defaultTabStop w:val="720"/>
      <w:r>
        <w:rPr>
          <w:lang w:bidi="he-IL"/>
          <w:rFonts w:hint="cs" w:cs="FrankRuehl"/>
          <w:szCs w:val="26"/>
          <w:b/>
          <w:bCs/>
          <w:rtl/>
        </w:rPr>
        <w:t xml:space="preserve">תוספת שניה</w:t>
      </w:r>
    </w:p>
    <w:p>
      <w:pPr>
        <w:bidi/>
        <w:spacing w:before="45" w:after="5" w:line="250" w:lineRule="auto"/>
        <w:jc w:val="center"/>
      </w:pPr>
      <w:defaultTabStop w:val="720"/>
      <w:r>
        <w:rPr>
          <w:lang w:bidi="he-IL"/>
          <w:rFonts w:hint="cs" w:cs="FrankRuehl"/>
          <w:szCs w:val="26"/>
          <w:rtl/>
        </w:rPr>
        <w:t xml:space="preserve">(תקנה 3)</w:t>
      </w:r>
    </w:p>
    <w:p>
      <w:pPr>
        <w:bidi/>
        <w:spacing w:before="70" w:after="5" w:line="250" w:lineRule="auto"/>
        <w:jc w:val="center"/>
      </w:pPr>
      <w:defaultTabStop w:val="720"/>
      <w:r>
        <w:rPr>
          <w:lang w:bidi="he-IL"/>
          <w:rFonts w:hint="cs" w:cs="FrankRuehl"/>
          <w:szCs w:val="26"/>
          <w:b/>
          <w:bCs/>
          <w:rtl/>
        </w:rPr>
        <w:t xml:space="preserve">חלק א':דוגמת התווית</w:t>
      </w:r>
      <w:bookmarkStart w:name="h12" w:id="12"/>
      <w:bookmarkEnd w:id="12"/>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cc852b51b9bf4d3a">
        <w:r>
          <w:rPr>
            <w:rStyle w:val="Hyperlink"/>
            <w:u w:val="single"/>
            <w:color w:themeColor="hyperlink"/>
          </w:rPr>
          <w:t>סעיף זה מכיל טבלה או תמונה - לחצו לצפיה</w:t>
        </w:r>
      </w:hyperlink>
    </w:p>
    <w:p>
      <w:pPr>
        <w:bidi/>
        <w:spacing w:before="70" w:after="5" w:line="250" w:lineRule="auto"/>
        <w:jc w:val="center"/>
      </w:pPr>
      <w:defaultTabStop w:val="720"/>
      <w:r>
        <w:rPr>
          <w:lang w:bidi="he-IL"/>
          <w:rFonts w:hint="cs" w:cs="FrankRuehl"/>
          <w:szCs w:val="26"/>
          <w:b/>
          <w:bCs/>
          <w:rtl/>
        </w:rPr>
        <w:t xml:space="preserve">חלק ב':מפרט התווית</w:t>
      </w:r>
      <w:bookmarkStart w:name="h13" w:id="13"/>
      <w:bookmarkEnd w:id="13"/>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5c5e5be669ba41ad">
        <w:r>
          <w:rPr>
            <w:rStyle w:val="Hyperlink"/>
            <w:u w:val="single"/>
            <w:color w:themeColor="hyperlink"/>
          </w:rPr>
          <w:t>סעיף זה מכיל טבלה או תמונה - לחצו לצפיה</w:t>
        </w:r>
      </w:hyperlink>
    </w:p>
    <w:p>
      <w:pPr>
        <w:bidi/>
        <w:spacing w:before="70" w:after="5" w:line="250" w:lineRule="auto"/>
        <w:jc w:val="center"/>
      </w:pPr>
      <w:defaultTabStop w:val="720"/>
      <w:bookmarkStart w:name="h14" w:id="14"/>
      <w:bookmarkEnd w:id="14"/>
    </w:p>
    <w:p>
      <w:pPr>
        <w:bidi/>
        <w:spacing w:before="70" w:after="5" w:line="250" w:lineRule="auto"/>
        <w:jc w:val="center"/>
      </w:pPr>
      <w:defaultTabStop w:val="720"/>
      <w:r>
        <w:rPr>
          <w:lang w:bidi="he-IL"/>
          <w:rFonts w:hint="cs" w:cs="FrankRuehl"/>
          <w:szCs w:val="26"/>
          <w:b/>
          <w:bCs/>
          <w:rtl/>
        </w:rPr>
        <w:t xml:space="preserve">תוספת שלישית</w:t>
      </w:r>
    </w:p>
    <w:p>
      <w:pPr>
        <w:bidi/>
        <w:spacing w:before="45" w:after="5" w:line="250" w:lineRule="auto"/>
        <w:jc w:val="center"/>
      </w:pPr>
      <w:defaultTabStop w:val="720"/>
      <w:r>
        <w:rPr>
          <w:lang w:bidi="he-IL"/>
          <w:rFonts w:hint="cs" w:cs="FrankRuehl"/>
          <w:szCs w:val="26"/>
          <w:rtl/>
        </w:rPr>
        <w:t xml:space="preserve">(תקנות 4(11) ו-5)</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78dd79e5540f4360">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אליעזר זנדברג</w:t>
                </w:r>
              </w:p>
              <w:p>
                <w:pPr>
                  <w:bidi/>
                  <w:spacing w:before="45" w:after="3" w:line="250" w:lineRule="auto"/>
                  <w:jc w:val="center"/>
                </w:pPr>
                <w:defaultTabStop w:val="720"/>
                <w:r>
                  <w:rPr>
                    <w:lang w:bidi="he-IL"/>
                    <w:rFonts w:hint="cs" w:cs="FrankRuehl"/>
                    <w:szCs w:val="22"/>
                    <w:rtl/>
                  </w:rPr>
                  <w:t xml:space="preserve">שר התשתיות הלאומיות</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מקורות אנרגיה (יעילות אנרגטית, סימון אנרגטי ודירוג אנרגטי במזגנים), תשס"ה-2004, נוסח עדכני נכון ליום 02.03.2023</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f7df5d71d66a4bee" /><Relationship Type="http://schemas.openxmlformats.org/officeDocument/2006/relationships/hyperlink" Target="https://www.nevo.co.il/laws/#/63fa651cd428a41a50e971d1/clause/63fc9de9b43a691d28da79c2" TargetMode="External" Id="R76971a7204964166" /><Relationship Type="http://schemas.openxmlformats.org/officeDocument/2006/relationships/hyperlink" Target="https://www.nevo.co.il/laws/#/63fa651cd428a41a50e971d1/clause/63fa9019d428a41a50e9733f" TargetMode="External" Id="Rcc852b51b9bf4d3a" /><Relationship Type="http://schemas.openxmlformats.org/officeDocument/2006/relationships/hyperlink" Target="https://www.nevo.co.il/laws/#/63fa651cd428a41a50e971d1/clause/63fa90ded428a41a50e97343" TargetMode="External" Id="R5c5e5be669ba41ad" /><Relationship Type="http://schemas.openxmlformats.org/officeDocument/2006/relationships/hyperlink" Target="https://www.nevo.co.il/laws/#/63fa651cd428a41a50e971d1/clause/63fca5bcb43a691d28da79c9" TargetMode="External" Id="R78dd79e5540f4360" /><Relationship Type="http://schemas.openxmlformats.org/officeDocument/2006/relationships/header" Target="/word/header1.xml" Id="r97" /><Relationship Type="http://schemas.openxmlformats.org/officeDocument/2006/relationships/footer" Target="/word/footer1.xml" Id="r98" /></Relationships>
</file>