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351c77649d743e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המלחמה בנאצים (חישוב הכנסה נוספת), תשל"ד-1974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הכנסה נוספת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בהכנסה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בגימלת ביטוח לאומי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הכנסת בן זוג</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נכי המלחמה בנאצים (חישוב הכנסה נוספת), תשל"ד-1974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4ה ו-27 לחוק נכי המלחמה בנאצים, תשי"ד-1954,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הכנסה נוספת</w:t>
                </w:r>
              </w:p>
            </w:txbxContent>
          </v:textbox>
        </v:rect>
      </w:pict>
      <w:r>
        <w:rPr>
          <w:lang w:bidi="he-IL"/>
          <w:rFonts w:hint="cs" w:cs="FrankRuehl"/>
          <w:szCs w:val="34"/>
          <w:rtl/>
        </w:rPr>
        <w:t xml:space="preserve">1.</w:t>
      </w:r>
      <w:r>
        <w:rPr>
          <w:lang w:bidi="he-IL"/>
          <w:rFonts w:hint="cs" w:cs="FrankRuehl"/>
          <w:szCs w:val="26"/>
          <w:rtl/>
        </w:rPr>
        <w:tab/>
        <w:t xml:space="preserve">לענין הזכאות של נכה לתגמול ולענין ניכוי הכנסה נוספת מהתגמול לפי החוק, תחושב הכנסתו של הנכה לפי הכנסתו הממוצעת בששת החדשים האחרונים של השנה שקדמה לשנה שבה חל החודש שבעדו משולם התגמול, או בשלושת החדשים האחרונים של השנה שקדמה כאמור, הכל לפי הסכום הקטן יותר.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בהכנסה</w:t>
                </w:r>
              </w:p>
            </w:txbxContent>
          </v:textbox>
        </v:rect>
      </w:pict>
      <w:r>
        <w:rPr>
          <w:lang w:bidi="he-IL"/>
          <w:rFonts w:hint="cs" w:cs="FrankRuehl"/>
          <w:szCs w:val="34"/>
          <w:rtl/>
        </w:rPr>
        <w:t xml:space="preserve">2.</w:t>
      </w:r>
      <w:r>
        <w:rPr>
          <w:lang w:bidi="he-IL"/>
          <w:rFonts w:hint="cs" w:cs="FrankRuehl"/>
          <w:szCs w:val="26"/>
          <w:rtl/>
        </w:rPr>
        <w:tab/>
        <w:t xml:space="preserve">נודע לרשות המוסמכת כי חל שינוי קבוע בהכנסתו של נכה באופן שהיא שונה מן ההכנסה שחושבה כאמור בתקנה 1 בשיעור של שליש או יותר, תחושב הכנסתו לפי השינוי, החל מן החודש שבו נודע הדבר לרשות המוסמכת.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בגימלת ביטוח לאומי</w:t>
                </w:r>
              </w:p>
            </w:txbxContent>
          </v:textbox>
        </v:rect>
      </w:pict>
      <w:r>
        <w:rPr>
          <w:lang w:bidi="he-IL"/>
          <w:rFonts w:hint="cs" w:cs="FrankRuehl"/>
          <w:szCs w:val="34"/>
          <w:rtl/>
        </w:rPr>
        <w:t xml:space="preserve">3.</w:t>
      </w:r>
      <w:r>
        <w:rPr>
          <w:lang w:bidi="he-IL"/>
          <w:rFonts w:hint="cs" w:cs="FrankRuehl"/>
          <w:szCs w:val="26"/>
          <w:rtl/>
        </w:rPr>
        <w:tab/>
        <w:t xml:space="preserve">נודע לרשות המוסמכת כי חל שינוי לענין זכאותו של נכה לגימלה לפי חוק הביטוח הלאומי [נוסח משולב], תשכ"ח-1968, או כי חל שינוי בסכום גימלה כאמור שלה זכאי נכה – יובא השינוי בחשבון בחישוב הכנסתו של הנכה.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הכנסת בן זוג</w:t>
                </w:r>
              </w:p>
            </w:txbxContent>
          </v:textbox>
        </v:rect>
      </w:pict>
      <w:r>
        <w:rPr>
          <w:lang w:bidi="he-IL"/>
          <w:rFonts w:hint="cs" w:cs="FrankRuehl"/>
          <w:szCs w:val="34"/>
          <w:rtl/>
        </w:rPr>
        <w:t xml:space="preserve">4.</w:t>
      </w:r>
      <w:r>
        <w:rPr>
          <w:lang w:bidi="he-IL"/>
          <w:rFonts w:hint="cs" w:cs="FrankRuehl"/>
          <w:szCs w:val="26"/>
          <w:rtl/>
        </w:rPr>
        <w:tab/>
        <w:t xml:space="preserve">תקנות אלה יחולו גם לענין ניכוי מהכנסת בן זוג הזכאי לתגמול לפי סעיף 13א(ב) לחוק (להלן – בן זוג), ולענין זה בכל מקום שבו נאמר בתקנות אלה "נכה" ייקרא כאילו נאמר "בן זוג".</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w:t>
      </w:r>
      <w:r>
        <w:rPr>
          <w:lang w:bidi="he-IL"/>
          <w:rFonts w:hint="cs" w:cs="FrankRuehl"/>
          <w:szCs w:val="26"/>
          <w:rtl/>
        </w:rPr>
        <w:tab/>
        <w:t xml:space="preserve">לתקנות אלה ייקרא "תקנות נכי המלחמה בנאצים (חישוב הכנסה נוספת), תשל"ד-1974".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יהושע רבינוביץ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המלחמה בנאצים (חישוב הכנסה נוספת), תשל"ד-1974,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6c4ec3015434536" /><Relationship Type="http://schemas.openxmlformats.org/officeDocument/2006/relationships/header" Target="/word/header1.xml" Id="r97" /><Relationship Type="http://schemas.openxmlformats.org/officeDocument/2006/relationships/footer" Target="/word/footer1.xml" Id="r98" /></Relationships>
</file>