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fa8de1bc3e43c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סדר הדין הפלילי (סמכויות אכיפה – חיפוש בגוף ונטילת אמצעי זיהוי) (הסכמה לעריכת חיפוש בגוף אדם שאינו חשוד ולהשוואה של נתוני זיהוי), תשס"ז-2007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הסכמה לחיפוש ולהשוואה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סדר הדין הפלילי (סמכויות אכיפה – חיפוש בגוף ונטילת אמצעי זיהוי) (הסכמה לעריכת חיפוש בגוף אדם שאינו חשוד ולהשוואה של נתוני זיהוי), תשס"ז-2007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14א ו-15(א) לחוק סדר הדין הפלילי (סמכויות אכיפה – חיפוש בגוף ונטילת אמצעי זיהוי), התשנ"ו-1996 (להלן – החוק), בהסכמת השר לביטחון הפנים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הסכמה לחיפוש ולהשוואה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הסכמתו של אדם שאינו חשוד לעריכת חיפוש בגופו לפי סעיף 14 לחוק, וכן הסכמתו לעריכת השוואה של נתוני זיהוי לפי סעיף 14א(א) לחוק, יינתנו על גבי הטופס שבתוספת.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a1e2629fde9447b0">
        <w:r>
          <w:rPr>
            <w:rStyle w:val="Hyperlink"/>
            <w:u w:val="single"/>
            <w:color w:themeColor="hyperlink"/>
          </w:rPr>
          <w:t>טופס למתן הסכמה לעריכת חיפוש בגוף אדם שאינו חשוד והסכמה להשוואה של נתוני זיהוי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סדר הדין הפלילי (סמכויות אכיפה – חיפוש בגוף ונטילת אמצעי זיהוי) (הסכמה לעריכת חיפוש בגוף אדם שאינו חשוד ולהשוואה של נתוני זיהוי), תשס"ז-2007,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61c244a31b74f0a" /><Relationship Type="http://schemas.openxmlformats.org/officeDocument/2006/relationships/hyperlink" Target="https://www.nevo.co.il/lawattachments/613dbe029c372ccd3757cc69/5cb5a4dd-9dde-4542-b0bd-b88284c94fb3.doc" TargetMode="External" Id="Ra1e2629fde9447b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