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f45915378d475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הנוער (פנקס לרישום נערים), תשי"ח-1958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פרטים שחייבים לרשמם בפנקס לרישום נערים עובדים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מקום החזקת הפנקס או רישום אחר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הנוער (פנקס לרישום נערים), תשי"ח-1958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הסעיפים 31(א) ו-42 לחוק עבודת הנוער, תשי"ג-1953,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פרטים שחייבים לרשמם בפנקס לרישום נערים עובדים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בפנקס לרישום נערים עובדים (להלן – הפנקס) ירשום המעביד ביחס לכל נער המועבד על ידו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השם, שם האב ושם המשפחה;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אם לנער תעודת זהות – את מספר הזהות;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מספר פנקס העבודה של הנער;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(3א)</w:t>
      </w:r>
      <w:r>
        <w:rPr>
          <w:lang w:bidi="he-IL"/>
          <w:rFonts w:hint="cs" w:cs="FrankRuehl"/>
          <w:szCs w:val="26"/>
          <w:rtl/>
        </w:rPr>
        <w:tab/>
        <w:t xml:space="preserve">תאריך הלידה של הנער;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(3ב)</w:t>
      </w:r>
      <w:r>
        <w:rPr>
          <w:lang w:bidi="he-IL"/>
          <w:rFonts w:hint="cs" w:cs="FrankRuehl"/>
          <w:szCs w:val="26"/>
          <w:rtl/>
        </w:rPr>
        <w:tab/>
        <w:t xml:space="preserve">מענו של הנער;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תאריך התחלת העבודה;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פירוט מדויק של מסגרת יום העבודה ושל שבוע העבודה וכן רישום נוכחות סדיר הכולל שעות עבודה בפועל והפסקות; רישום כאמור שלא באמצעים דיגיטאליים או אלקטרוניים, יהיה חתום מדי יום ביד הנער ומאושר בחתימת אחראי שמינה לכך המעביד;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(5א)</w:t>
      </w:r>
      <w:r>
        <w:rPr>
          <w:lang w:bidi="he-IL"/>
          <w:rFonts w:hint="cs" w:cs="FrankRuehl"/>
          <w:szCs w:val="26"/>
          <w:rtl/>
        </w:rPr>
        <w:tab/>
        <w:t xml:space="preserve">מועדי חופשה שנתית וימי מחלה;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התאריך בו חדל הנער לעבוד.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הוראות תקנה 1 לא יחולו על מעביד שחייב לנהל פנקס והמנהל כרטיסיה או רישום סדיר אחר, שאושרו על ידי מפקח עבודה אזורי ושבהם הפרטים האמורים בתקנה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מקום החזקת הפנקס או רישום אחר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הפנקס, הכרטיסיה או רישום סדיר אחר כאמור בתקנה 2 יוחזקו במקום בו מועבדים הנערים.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היא ביום י"ז בתשרי תשי"ט (1 באוקטובר 1958).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עבודת הנוער (פנקס לרישום נערים), תשי"ח-1958".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מרדכי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הנוער (פנקס לרישום נערים), תשי"ח-1958,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4f9b1c4830547c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