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8e52e83c9c4f2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עבודת נשים (הצגת תמצית החוק), תשי"ח-1958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הצגת תמצית החוק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עבודת נשים (הצגת תמצית החוק), תשי"ח-1958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הסעיפים 12 ו-20 לחוק עבודת נשים, תשי"ד-1954,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הצגת תמצית החוק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המעביד אשה לצורך עסק, משלח יד או שירות ציבורי, יציג במקום העבודה הצגה נראית לעין תמצית החוק בנוסח שפורסם בירחון משרד העבודה "עבודה וביטוח לאומי".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עבודת נשים (הצגת תמצית החוק), תשי"ח-1958".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מרדכי נמיר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עבודת נשים (הצגת תמצית החוק), תשי"ח-1958,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1731309c1314fd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