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ca51da5ee04a3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עובדים זרים (דרך לתשלום פיקדון לעובד זר שהוא מסתנן), תשע"ז-2017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תשלום הפיקדון באופן מקוון לחשבון בנק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עובדים זרים (דרך לתשלום פיקדון לעובד זר שהוא מסתנן), תשע"ז-2017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1יא1(ג) לחוק עובדים זרים, התשנ"א-1991,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תשלום הפיקדון באופן מקוון לחשבון בנק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פיקדון לגבי עובד זר שהוא מסתנן ישולם לחשבון הבנק שנפתח ומנוהל לפי תקנות עובדים זרים (פיקדון בחשבון הבנק), התשס"ח-2008, באופן מקוון, באמצעות אתר האינטרנט של רשות האוכלוסין וההגירה.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תחילת תוקפו של סעיף 4 לחוק למניעת הסתננות ולהבטחת יציאתם של מסתננים מישראל (תיקוני חקיקה והוראות שעה), התשע"ה-2014.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אריה מכלוף דרעי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עובדים זרים (דרך לתשלום פיקדון לעובד זר שהוא מסתנן), תשע"ז-2017,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3366c0fb7a6414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