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df6011d8b34ce0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שעות עבודה ברפתנות, תשי"א-1951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יום עבודה ברפתנות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שבוע עבודה ברפתנות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תחולה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שעות עבודה ברפתנות, תשי"א-1951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4 לחוק שעות עבודה ומנוחה, תשי"א-1951, אני מתקינה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יום עבודה ברפתנות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תחומו של יום עבודה ברפתנות הוא עשר שעות עבודה.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שבוע עבודה ברפתנות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תחומו של שבוע עבודה ברפתנות הוא שבעים שעות עבודה ובלבד שלא יעלה, בממוצע לארבעה שבועות, על ארבעים וחמש שעות עבודה.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תחולה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תקנות אלה חלות על העבדתו של עובד המועבד רק בתור רפתן ושהקשר המשפטי בינו ובין מעבידו הוא לפחות ארבעה שבועות.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שעות עבודה ברפתנות, תשי"א-1951".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גולדה מאירסון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שרת העבודה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שעות עבודה ברפתנות, תשי"א-1951, נוסח עדכני נכון ליום 19.09.2022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2ca014a9f644611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