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172C7F" w:rsidP="00172C7F">
      <w:pPr>
        <w:pStyle w:val="big-header"/>
        <w:ind w:left="0" w:right="1134"/>
        <w:rPr>
          <w:rFonts w:cs="FrankRuehl" w:hint="cs"/>
          <w:sz w:val="32"/>
          <w:rtl/>
        </w:rPr>
      </w:pPr>
      <w:r>
        <w:rPr>
          <w:rFonts w:cs="FrankRuehl" w:hint="cs"/>
          <w:sz w:val="32"/>
          <w:rtl/>
        </w:rPr>
        <w:t xml:space="preserve">הכרזה בדבר סגירת שטח (איסור כניסה ושהייה) (ישראלים) (אזור </w:t>
      </w:r>
      <w:r w:rsidRPr="00172C7F">
        <w:rPr>
          <w:rFonts w:cs="FrankRuehl"/>
          <w:sz w:val="26"/>
          <w:szCs w:val="26"/>
        </w:rPr>
        <w:t>A</w:t>
      </w:r>
      <w:r>
        <w:rPr>
          <w:rFonts w:cs="FrankRuehl" w:hint="cs"/>
          <w:sz w:val="32"/>
          <w:rtl/>
        </w:rPr>
        <w:t xml:space="preserve">), </w:t>
      </w:r>
      <w:r>
        <w:rPr>
          <w:rFonts w:cs="FrankRuehl"/>
          <w:sz w:val="32"/>
          <w:rtl/>
        </w:rPr>
        <w:br/>
      </w:r>
      <w:r>
        <w:rPr>
          <w:rFonts w:cs="FrankRuehl" w:hint="cs"/>
          <w:sz w:val="32"/>
          <w:rtl/>
        </w:rPr>
        <w:t>תשס"א-2000</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762C9" w:rsidRPr="000762C9">
        <w:tblPrEx>
          <w:tblCellMar>
            <w:top w:w="0" w:type="dxa"/>
            <w:bottom w:w="0" w:type="dxa"/>
          </w:tblCellMar>
        </w:tblPrEx>
        <w:tc>
          <w:tcPr>
            <w:tcW w:w="1247" w:type="dxa"/>
          </w:tcPr>
          <w:p w:rsidR="000762C9" w:rsidRPr="000762C9" w:rsidRDefault="000762C9" w:rsidP="000762C9">
            <w:pPr>
              <w:rPr>
                <w:rFonts w:cs="Frankruhel" w:hint="cs"/>
                <w:rtl/>
              </w:rPr>
            </w:pPr>
            <w:r>
              <w:rPr>
                <w:rtl/>
              </w:rPr>
              <w:t xml:space="preserve">סעיף 1 </w:t>
            </w:r>
          </w:p>
        </w:tc>
        <w:tc>
          <w:tcPr>
            <w:tcW w:w="5669" w:type="dxa"/>
          </w:tcPr>
          <w:p w:rsidR="000762C9" w:rsidRPr="000762C9" w:rsidRDefault="000762C9" w:rsidP="000762C9">
            <w:pPr>
              <w:rPr>
                <w:rFonts w:cs="Frankruhel" w:hint="cs"/>
                <w:rtl/>
              </w:rPr>
            </w:pPr>
            <w:r>
              <w:rPr>
                <w:rtl/>
              </w:rPr>
              <w:t>הגדרות</w:t>
            </w:r>
          </w:p>
        </w:tc>
        <w:tc>
          <w:tcPr>
            <w:tcW w:w="567" w:type="dxa"/>
          </w:tcPr>
          <w:p w:rsidR="000762C9" w:rsidRPr="000762C9" w:rsidRDefault="000762C9" w:rsidP="000762C9">
            <w:pPr>
              <w:rPr>
                <w:rStyle w:val="Hyperlink"/>
                <w:rFonts w:hint="cs"/>
                <w:rtl/>
              </w:rPr>
            </w:pPr>
            <w:hyperlink w:anchor="Seif1" w:tooltip="הגדרות" w:history="1">
              <w:r w:rsidRPr="000762C9">
                <w:rPr>
                  <w:rStyle w:val="Hyperlink"/>
                </w:rPr>
                <w:t>Go</w:t>
              </w:r>
            </w:hyperlink>
          </w:p>
        </w:tc>
        <w:tc>
          <w:tcPr>
            <w:tcW w:w="850" w:type="dxa"/>
          </w:tcPr>
          <w:p w:rsidR="000762C9" w:rsidRPr="000762C9" w:rsidRDefault="000762C9" w:rsidP="000762C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762C9" w:rsidRPr="000762C9">
        <w:tblPrEx>
          <w:tblCellMar>
            <w:top w:w="0" w:type="dxa"/>
            <w:bottom w:w="0" w:type="dxa"/>
          </w:tblCellMar>
        </w:tblPrEx>
        <w:tc>
          <w:tcPr>
            <w:tcW w:w="1247" w:type="dxa"/>
          </w:tcPr>
          <w:p w:rsidR="000762C9" w:rsidRPr="000762C9" w:rsidRDefault="000762C9" w:rsidP="000762C9">
            <w:pPr>
              <w:rPr>
                <w:rFonts w:cs="Frankruhel" w:hint="cs"/>
                <w:rtl/>
              </w:rPr>
            </w:pPr>
            <w:r>
              <w:rPr>
                <w:rtl/>
              </w:rPr>
              <w:t xml:space="preserve">סעיף 2 </w:t>
            </w:r>
          </w:p>
        </w:tc>
        <w:tc>
          <w:tcPr>
            <w:tcW w:w="5669" w:type="dxa"/>
          </w:tcPr>
          <w:p w:rsidR="000762C9" w:rsidRPr="000762C9" w:rsidRDefault="000762C9" w:rsidP="000762C9">
            <w:pPr>
              <w:rPr>
                <w:rFonts w:cs="Frankruhel" w:hint="cs"/>
                <w:rtl/>
              </w:rPr>
            </w:pPr>
            <w:r>
              <w:rPr>
                <w:rtl/>
              </w:rPr>
              <w:t>סגירת שטח</w:t>
            </w:r>
          </w:p>
        </w:tc>
        <w:tc>
          <w:tcPr>
            <w:tcW w:w="567" w:type="dxa"/>
          </w:tcPr>
          <w:p w:rsidR="000762C9" w:rsidRPr="000762C9" w:rsidRDefault="000762C9" w:rsidP="000762C9">
            <w:pPr>
              <w:rPr>
                <w:rStyle w:val="Hyperlink"/>
                <w:rFonts w:hint="cs"/>
                <w:rtl/>
              </w:rPr>
            </w:pPr>
            <w:hyperlink w:anchor="Seif3" w:tooltip="סגירת שטח" w:history="1">
              <w:r w:rsidRPr="000762C9">
                <w:rPr>
                  <w:rStyle w:val="Hyperlink"/>
                </w:rPr>
                <w:t>Go</w:t>
              </w:r>
            </w:hyperlink>
          </w:p>
        </w:tc>
        <w:tc>
          <w:tcPr>
            <w:tcW w:w="850" w:type="dxa"/>
          </w:tcPr>
          <w:p w:rsidR="000762C9" w:rsidRPr="000762C9" w:rsidRDefault="000762C9" w:rsidP="000762C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762C9" w:rsidRPr="000762C9">
        <w:tblPrEx>
          <w:tblCellMar>
            <w:top w:w="0" w:type="dxa"/>
            <w:bottom w:w="0" w:type="dxa"/>
          </w:tblCellMar>
        </w:tblPrEx>
        <w:tc>
          <w:tcPr>
            <w:tcW w:w="1247" w:type="dxa"/>
          </w:tcPr>
          <w:p w:rsidR="000762C9" w:rsidRPr="000762C9" w:rsidRDefault="000762C9" w:rsidP="000762C9">
            <w:pPr>
              <w:rPr>
                <w:rFonts w:cs="Frankruhel" w:hint="cs"/>
                <w:rtl/>
              </w:rPr>
            </w:pPr>
            <w:r>
              <w:rPr>
                <w:rtl/>
              </w:rPr>
              <w:t xml:space="preserve">סעיף 3 </w:t>
            </w:r>
          </w:p>
        </w:tc>
        <w:tc>
          <w:tcPr>
            <w:tcW w:w="5669" w:type="dxa"/>
          </w:tcPr>
          <w:p w:rsidR="000762C9" w:rsidRPr="000762C9" w:rsidRDefault="000762C9" w:rsidP="000762C9">
            <w:pPr>
              <w:rPr>
                <w:rFonts w:cs="Frankruhel" w:hint="cs"/>
                <w:rtl/>
              </w:rPr>
            </w:pPr>
            <w:r>
              <w:rPr>
                <w:rtl/>
              </w:rPr>
              <w:t>סייגים</w:t>
            </w:r>
          </w:p>
        </w:tc>
        <w:tc>
          <w:tcPr>
            <w:tcW w:w="567" w:type="dxa"/>
          </w:tcPr>
          <w:p w:rsidR="000762C9" w:rsidRPr="000762C9" w:rsidRDefault="000762C9" w:rsidP="000762C9">
            <w:pPr>
              <w:rPr>
                <w:rStyle w:val="Hyperlink"/>
                <w:rFonts w:hint="cs"/>
                <w:rtl/>
              </w:rPr>
            </w:pPr>
            <w:hyperlink w:anchor="Seif4" w:tooltip="סייגים" w:history="1">
              <w:r w:rsidRPr="000762C9">
                <w:rPr>
                  <w:rStyle w:val="Hyperlink"/>
                </w:rPr>
                <w:t>Go</w:t>
              </w:r>
            </w:hyperlink>
          </w:p>
        </w:tc>
        <w:tc>
          <w:tcPr>
            <w:tcW w:w="850" w:type="dxa"/>
          </w:tcPr>
          <w:p w:rsidR="000762C9" w:rsidRPr="000762C9" w:rsidRDefault="000762C9" w:rsidP="000762C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0762C9" w:rsidRPr="000762C9">
        <w:tblPrEx>
          <w:tblCellMar>
            <w:top w:w="0" w:type="dxa"/>
            <w:bottom w:w="0" w:type="dxa"/>
          </w:tblCellMar>
        </w:tblPrEx>
        <w:tc>
          <w:tcPr>
            <w:tcW w:w="1247" w:type="dxa"/>
          </w:tcPr>
          <w:p w:rsidR="000762C9" w:rsidRPr="000762C9" w:rsidRDefault="000762C9" w:rsidP="000762C9">
            <w:pPr>
              <w:rPr>
                <w:rFonts w:cs="Frankruhel" w:hint="cs"/>
                <w:rtl/>
              </w:rPr>
            </w:pPr>
            <w:r>
              <w:rPr>
                <w:rtl/>
              </w:rPr>
              <w:t xml:space="preserve">סעיף 4 </w:t>
            </w:r>
          </w:p>
        </w:tc>
        <w:tc>
          <w:tcPr>
            <w:tcW w:w="5669" w:type="dxa"/>
          </w:tcPr>
          <w:p w:rsidR="000762C9" w:rsidRPr="000762C9" w:rsidRDefault="000762C9" w:rsidP="000762C9">
            <w:pPr>
              <w:rPr>
                <w:rFonts w:cs="Frankruhel" w:hint="cs"/>
                <w:rtl/>
              </w:rPr>
            </w:pPr>
            <w:r>
              <w:rPr>
                <w:rtl/>
              </w:rPr>
              <w:t>תחילת תוקף</w:t>
            </w:r>
          </w:p>
        </w:tc>
        <w:tc>
          <w:tcPr>
            <w:tcW w:w="567" w:type="dxa"/>
          </w:tcPr>
          <w:p w:rsidR="000762C9" w:rsidRPr="000762C9" w:rsidRDefault="000762C9" w:rsidP="000762C9">
            <w:pPr>
              <w:rPr>
                <w:rStyle w:val="Hyperlink"/>
                <w:rFonts w:hint="cs"/>
                <w:rtl/>
              </w:rPr>
            </w:pPr>
            <w:hyperlink w:anchor="Seif2" w:tooltip="תחילת תוקף" w:history="1">
              <w:r w:rsidRPr="000762C9">
                <w:rPr>
                  <w:rStyle w:val="Hyperlink"/>
                </w:rPr>
                <w:t>Go</w:t>
              </w:r>
            </w:hyperlink>
          </w:p>
        </w:tc>
        <w:tc>
          <w:tcPr>
            <w:tcW w:w="850" w:type="dxa"/>
          </w:tcPr>
          <w:p w:rsidR="000762C9" w:rsidRPr="000762C9" w:rsidRDefault="000762C9" w:rsidP="000762C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rsidR="002053AF" w:rsidRDefault="002053AF">
      <w:pPr>
        <w:pStyle w:val="big-header"/>
        <w:ind w:left="0" w:right="1134"/>
        <w:rPr>
          <w:rFonts w:cs="FrankRuehl" w:hint="cs"/>
          <w:sz w:val="32"/>
          <w:rtl/>
        </w:rPr>
      </w:pPr>
    </w:p>
    <w:p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rsidR="002053AF" w:rsidRDefault="00172C7F" w:rsidP="00172C7F">
      <w:pPr>
        <w:pStyle w:val="big-header"/>
        <w:ind w:left="0" w:right="1134"/>
        <w:rPr>
          <w:rStyle w:val="default"/>
          <w:rFonts w:hint="cs"/>
          <w:sz w:val="22"/>
          <w:szCs w:val="22"/>
          <w:rtl/>
        </w:rPr>
      </w:pPr>
      <w:r>
        <w:rPr>
          <w:rFonts w:cs="FrankRuehl" w:hint="cs"/>
          <w:sz w:val="32"/>
          <w:rtl/>
        </w:rPr>
        <w:t xml:space="preserve">הכרזה בדבר סגירת שטח (איסור כניסה ושהייה) (ישראלים) (אזור </w:t>
      </w:r>
      <w:r w:rsidRPr="00172C7F">
        <w:rPr>
          <w:rFonts w:cs="FrankRuehl"/>
          <w:sz w:val="26"/>
          <w:szCs w:val="26"/>
        </w:rPr>
        <w:t>A</w:t>
      </w:r>
      <w:r>
        <w:rPr>
          <w:rFonts w:cs="FrankRuehl" w:hint="cs"/>
          <w:sz w:val="32"/>
          <w:rtl/>
        </w:rPr>
        <w:t xml:space="preserve">), </w:t>
      </w:r>
      <w:r>
        <w:rPr>
          <w:rFonts w:cs="FrankRuehl"/>
          <w:sz w:val="32"/>
          <w:rtl/>
        </w:rPr>
        <w:br/>
      </w:r>
      <w:r>
        <w:rPr>
          <w:rFonts w:cs="FrankRuehl" w:hint="cs"/>
          <w:sz w:val="32"/>
          <w:rtl/>
        </w:rPr>
        <w:t>תשס"א-2000</w:t>
      </w:r>
      <w:r w:rsidR="002053AF">
        <w:rPr>
          <w:rStyle w:val="default"/>
          <w:sz w:val="22"/>
          <w:szCs w:val="22"/>
          <w:rtl/>
        </w:rPr>
        <w:footnoteReference w:customMarkFollows="1" w:id="1"/>
        <w:t>*</w:t>
      </w:r>
    </w:p>
    <w:p w:rsidR="002053AF" w:rsidRDefault="002053AF" w:rsidP="00023674">
      <w:pPr>
        <w:pStyle w:val="P00"/>
        <w:spacing w:before="72"/>
        <w:ind w:left="0" w:right="1134"/>
        <w:rPr>
          <w:rStyle w:val="default"/>
          <w:rFonts w:cs="FrankRuehl" w:hint="cs"/>
          <w:rtl/>
        </w:rPr>
      </w:pPr>
      <w:r>
        <w:rPr>
          <w:rStyle w:val="default"/>
          <w:rFonts w:cs="FrankRuehl" w:hint="cs"/>
          <w:rtl/>
        </w:rPr>
        <w:tab/>
      </w:r>
      <w:r w:rsidR="006E7860">
        <w:rPr>
          <w:rStyle w:val="default"/>
          <w:rFonts w:cs="FrankRuehl" w:hint="cs"/>
          <w:rtl/>
        </w:rPr>
        <w:t xml:space="preserve">בתוקף </w:t>
      </w:r>
      <w:r w:rsidR="00F92576">
        <w:rPr>
          <w:rStyle w:val="default"/>
          <w:rFonts w:cs="FrankRuehl" w:hint="cs"/>
          <w:rtl/>
        </w:rPr>
        <w:t xml:space="preserve">סמכותי </w:t>
      </w:r>
      <w:r w:rsidR="00023674">
        <w:rPr>
          <w:rStyle w:val="default"/>
          <w:rFonts w:cs="FrankRuehl" w:hint="cs"/>
          <w:rtl/>
        </w:rPr>
        <w:t>כמפקד כוחות צה"ל באזור ובהתאם לסעיף 89 לצו בדבר הוראות בטחון (יהודה והשומרון) (מס' 378), התש"ל-1970, ויתר סמכויותי על פי כל דין ותחיקת בטחון, והואיל והנני סבור כי הדבר דרוש לשם בטחון האזור, קיום הממשל התקין והסדר הציבורי, הנני מכריז כי</w:t>
      </w:r>
      <w:r>
        <w:rPr>
          <w:rStyle w:val="default"/>
          <w:rFonts w:cs="FrankRuehl" w:hint="cs"/>
          <w:rtl/>
        </w:rPr>
        <w:t>:</w:t>
      </w:r>
    </w:p>
    <w:p w:rsidR="002053AF" w:rsidRDefault="002053AF" w:rsidP="00023674">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85pt;z-index:251656192" o:allowincell="f" filled="f" stroked="f" strokecolor="lime" strokeweight=".25pt">
            <v:textbox style="mso-next-textbox:#_x0000_s1026" inset="0,0,0,0">
              <w:txbxContent>
                <w:p w:rsidR="00636CFA" w:rsidRDefault="00636CFA">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023674">
        <w:rPr>
          <w:rStyle w:val="default"/>
          <w:rFonts w:cs="FrankRuehl" w:hint="cs"/>
          <w:rtl/>
        </w:rPr>
        <w:t>בהכרזה זו:</w:t>
      </w:r>
    </w:p>
    <w:p w:rsidR="00023674" w:rsidRDefault="00023674" w:rsidP="00023674">
      <w:pPr>
        <w:pStyle w:val="P00"/>
        <w:spacing w:before="72"/>
        <w:ind w:left="0" w:right="1134"/>
        <w:rPr>
          <w:rStyle w:val="default"/>
          <w:rFonts w:cs="FrankRuehl" w:hint="cs"/>
          <w:rtl/>
        </w:rPr>
      </w:pPr>
      <w:r>
        <w:rPr>
          <w:rStyle w:val="default"/>
          <w:rFonts w:cs="FrankRuehl" w:hint="cs"/>
          <w:rtl/>
        </w:rPr>
        <w:tab/>
        <w:t xml:space="preserve">"ישראלי" </w:t>
      </w:r>
      <w:r>
        <w:rPr>
          <w:rStyle w:val="default"/>
          <w:rFonts w:cs="FrankRuehl"/>
          <w:rtl/>
        </w:rPr>
        <w:t>–</w:t>
      </w:r>
      <w:r>
        <w:rPr>
          <w:rStyle w:val="default"/>
          <w:rFonts w:cs="FrankRuehl" w:hint="cs"/>
          <w:rtl/>
        </w:rPr>
        <w:t xml:space="preserve"> תושב ישראל, מי שמקום מגוריו באזור והוא אזרח ישראלי או שהוא זכאי לעלות לישראל לפי חוק השבות, התש"י-1950, כפי תוקפו בישראל, וכן מי שאינו תושב האזור, ובידו אשרת כניסה בתוקף לישראל;</w:t>
      </w:r>
    </w:p>
    <w:p w:rsidR="00023674" w:rsidRPr="00926CEE" w:rsidRDefault="00023674" w:rsidP="00023674">
      <w:pPr>
        <w:pStyle w:val="P00"/>
        <w:spacing w:before="72"/>
        <w:ind w:left="0" w:right="1134"/>
        <w:rPr>
          <w:rStyle w:val="default"/>
          <w:rFonts w:cs="FrankRuehl" w:hint="cs"/>
          <w:sz w:val="20"/>
          <w:rtl/>
        </w:rPr>
      </w:pPr>
      <w:r>
        <w:rPr>
          <w:rStyle w:val="default"/>
          <w:rFonts w:cs="FrankRuehl" w:hint="cs"/>
          <w:rtl/>
        </w:rPr>
        <w:tab/>
        <w:t xml:space="preserve">"שטח" </w:t>
      </w:r>
      <w:r w:rsidR="00926CEE">
        <w:rPr>
          <w:rStyle w:val="default"/>
          <w:rFonts w:cs="FrankRuehl"/>
          <w:rtl/>
        </w:rPr>
        <w:t>–</w:t>
      </w:r>
      <w:r w:rsidR="00926CEE">
        <w:rPr>
          <w:rStyle w:val="default"/>
          <w:rFonts w:cs="FrankRuehl" w:hint="cs"/>
          <w:rtl/>
        </w:rPr>
        <w:t xml:space="preserve"> אזור </w:t>
      </w:r>
      <w:r w:rsidR="00926CEE">
        <w:rPr>
          <w:rStyle w:val="default"/>
          <w:rFonts w:cs="FrankRuehl"/>
          <w:sz w:val="20"/>
        </w:rPr>
        <w:t>A</w:t>
      </w:r>
      <w:r w:rsidR="00926CEE">
        <w:rPr>
          <w:rStyle w:val="default"/>
          <w:rFonts w:cs="FrankRuehl" w:hint="cs"/>
          <w:sz w:val="20"/>
          <w:rtl/>
        </w:rPr>
        <w:t xml:space="preserve"> כהגדרתו בצו בדבר פרשנות (יהודה והשומרון) (מס' 130), התשכ"ז-1967.</w:t>
      </w:r>
    </w:p>
    <w:p w:rsidR="002053AF" w:rsidRDefault="002053AF" w:rsidP="00926CEE">
      <w:pPr>
        <w:pStyle w:val="P00"/>
        <w:spacing w:before="72"/>
        <w:ind w:left="0" w:right="1134"/>
        <w:rPr>
          <w:rStyle w:val="big-number"/>
          <w:rFonts w:cs="FrankRuehl" w:hint="cs"/>
          <w:sz w:val="26"/>
          <w:szCs w:val="26"/>
          <w:rtl/>
        </w:rPr>
      </w:pPr>
      <w:bookmarkStart w:id="1" w:name="Seif3"/>
      <w:bookmarkEnd w:id="1"/>
      <w:r>
        <w:rPr>
          <w:rFonts w:cs="Miriam"/>
          <w:szCs w:val="32"/>
          <w:rtl/>
          <w:lang w:val="he-IL"/>
        </w:rPr>
        <w:pict>
          <v:shapetype id="_x0000_t202" coordsize="21600,21600" o:spt="202" path="m,l,21600r21600,l21600,xe">
            <v:stroke joinstyle="miter"/>
            <v:path gradientshapeok="t" o:connecttype="rect"/>
          </v:shapetype>
          <v:shape id="_x0000_s1354" type="#_x0000_t202" style="position:absolute;left:0;text-align:left;margin-left:470.35pt;margin-top:7.1pt;width:1in;height:13.2pt;z-index:251658240" filled="f" stroked="f">
            <v:textbox inset="1mm,0,1mm,0">
              <w:txbxContent>
                <w:p w:rsidR="00636CFA" w:rsidRDefault="00926CEE">
                  <w:pPr>
                    <w:spacing w:line="160" w:lineRule="exact"/>
                    <w:rPr>
                      <w:rFonts w:cs="Miriam" w:hint="cs"/>
                      <w:sz w:val="18"/>
                      <w:szCs w:val="18"/>
                      <w:rtl/>
                    </w:rPr>
                  </w:pPr>
                  <w:r>
                    <w:rPr>
                      <w:rFonts w:cs="Miriam" w:hint="cs"/>
                      <w:sz w:val="18"/>
                      <w:szCs w:val="18"/>
                      <w:rtl/>
                    </w:rPr>
                    <w:t>סגירת שטח</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t>השטח הוא שטח סגור.</w:t>
      </w:r>
    </w:p>
    <w:p w:rsidR="00926CEE" w:rsidRDefault="00926CEE" w:rsidP="00926CEE">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לא ייכנס ישראלי לשטח הסגור ולא יישהה בו.</w:t>
      </w:r>
    </w:p>
    <w:p w:rsidR="00926CEE" w:rsidRDefault="00926CEE" w:rsidP="00926CEE">
      <w:pPr>
        <w:pStyle w:val="P00"/>
        <w:spacing w:before="72"/>
        <w:ind w:left="0" w:right="1134"/>
        <w:rPr>
          <w:rStyle w:val="big-number"/>
          <w:rFonts w:cs="FrankRuehl" w:hint="cs"/>
          <w:sz w:val="26"/>
          <w:szCs w:val="26"/>
          <w:rtl/>
        </w:rPr>
      </w:pPr>
      <w:r>
        <w:rPr>
          <w:rStyle w:val="big-number"/>
          <w:rFonts w:cs="FrankRuehl" w:hint="cs"/>
          <w:sz w:val="26"/>
          <w:szCs w:val="26"/>
          <w:rtl/>
        </w:rPr>
        <w:tab/>
        <w:t>(ג)</w:t>
      </w:r>
      <w:r>
        <w:rPr>
          <w:rStyle w:val="big-number"/>
          <w:rFonts w:cs="FrankRuehl" w:hint="cs"/>
          <w:sz w:val="26"/>
          <w:szCs w:val="26"/>
          <w:rtl/>
        </w:rPr>
        <w:tab/>
        <w:t>ישראלי שנמצא בשטח הסגור, חייב לצאת ממנו לאלתר.</w:t>
      </w:r>
    </w:p>
    <w:p w:rsidR="001F398C" w:rsidRDefault="001956C4" w:rsidP="00926CEE">
      <w:pPr>
        <w:pStyle w:val="P00"/>
        <w:spacing w:before="72"/>
        <w:ind w:left="0" w:right="1134"/>
        <w:rPr>
          <w:rStyle w:val="default"/>
          <w:rFonts w:cs="FrankRuehl" w:hint="cs"/>
          <w:rtl/>
        </w:rPr>
      </w:pPr>
      <w:bookmarkStart w:id="2" w:name="Seif4"/>
      <w:bookmarkEnd w:id="2"/>
      <w:r>
        <w:rPr>
          <w:rFonts w:cs="Miriam" w:hint="cs"/>
          <w:sz w:val="32"/>
          <w:szCs w:val="32"/>
          <w:rtl/>
          <w:lang w:eastAsia="en-US"/>
        </w:rPr>
        <w:pict>
          <v:shape id="_x0000_s1361" type="#_x0000_t202" style="position:absolute;left:0;text-align:left;margin-left:470.35pt;margin-top:7.1pt;width:1in;height:11.8pt;z-index:251659264" filled="f" stroked="f">
            <v:textbox inset="1mm,0,1mm,0">
              <w:txbxContent>
                <w:p w:rsidR="00636CFA" w:rsidRDefault="00926CEE" w:rsidP="001D326B">
                  <w:pPr>
                    <w:spacing w:line="160" w:lineRule="exact"/>
                    <w:rPr>
                      <w:rFonts w:cs="Miriam" w:hint="cs"/>
                      <w:sz w:val="18"/>
                      <w:szCs w:val="18"/>
                      <w:rtl/>
                    </w:rPr>
                  </w:pPr>
                  <w:r>
                    <w:rPr>
                      <w:rFonts w:cs="Miriam" w:hint="cs"/>
                      <w:sz w:val="18"/>
                      <w:szCs w:val="18"/>
                      <w:rtl/>
                    </w:rPr>
                    <w:t>סייגים</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926CEE">
        <w:rPr>
          <w:rStyle w:val="default"/>
          <w:rFonts w:cs="FrankRuehl" w:hint="cs"/>
          <w:rtl/>
        </w:rPr>
        <w:t>הכרזה זו לא תחול על:</w:t>
      </w:r>
    </w:p>
    <w:p w:rsidR="00926CEE" w:rsidRDefault="00926CEE" w:rsidP="00926CEE">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חייל, שוטר וכל מי שנמנה על כוחות הבטחון במסגרת מילוי תפקידם;</w:t>
      </w:r>
    </w:p>
    <w:p w:rsidR="00926CEE" w:rsidRDefault="00926CEE" w:rsidP="00926CEE">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מי שיינתן לו היתר בכתב לכך על ידי או על ידי מי שהוסמך לכך על ידי.</w:t>
      </w:r>
    </w:p>
    <w:p w:rsidR="002E532F" w:rsidRDefault="002053AF" w:rsidP="00926CEE">
      <w:pPr>
        <w:pStyle w:val="P00"/>
        <w:spacing w:before="72"/>
        <w:ind w:left="0" w:right="1134"/>
        <w:rPr>
          <w:rStyle w:val="default"/>
          <w:rFonts w:cs="FrankRuehl" w:hint="cs"/>
          <w:rtl/>
        </w:rPr>
      </w:pPr>
      <w:bookmarkStart w:id="3" w:name="Seif2"/>
      <w:bookmarkEnd w:id="3"/>
      <w:r>
        <w:rPr>
          <w:rFonts w:cs="Miriam"/>
          <w:szCs w:val="32"/>
          <w:rtl/>
          <w:lang w:val="he-IL"/>
        </w:rPr>
        <w:pict>
          <v:shape id="_x0000_s1316" type="#_x0000_t202" style="position:absolute;left:0;text-align:left;margin-left:463.5pt;margin-top:7.1pt;width:78.85pt;height:8.95pt;z-index:251657216" filled="f" stroked="f">
            <v:textbox style="mso-next-textbox:#_x0000_s1316" inset="1mm,0,1mm,0">
              <w:txbxContent>
                <w:p w:rsidR="00636CFA" w:rsidRDefault="00926CEE" w:rsidP="00B115BA">
                  <w:pPr>
                    <w:spacing w:line="160" w:lineRule="exact"/>
                    <w:rPr>
                      <w:rFonts w:cs="Miriam" w:hint="cs"/>
                      <w:sz w:val="18"/>
                      <w:szCs w:val="18"/>
                      <w:rtl/>
                    </w:rPr>
                  </w:pPr>
                  <w:r>
                    <w:rPr>
                      <w:rFonts w:cs="Miriam" w:hint="cs"/>
                      <w:sz w:val="18"/>
                      <w:szCs w:val="18"/>
                      <w:rtl/>
                    </w:rPr>
                    <w:t>תחילת תוקף</w:t>
                  </w:r>
                </w:p>
              </w:txbxContent>
            </v:textbox>
          </v:shape>
        </w:pict>
      </w:r>
      <w:r>
        <w:rPr>
          <w:rStyle w:val="big-number"/>
          <w:rFonts w:cs="Miriam" w:hint="cs"/>
          <w:rtl/>
        </w:rPr>
        <w:t>4</w:t>
      </w:r>
      <w:r>
        <w:rPr>
          <w:rStyle w:val="default"/>
          <w:rFonts w:cs="FrankRuehl"/>
          <w:rtl/>
        </w:rPr>
        <w:t>.</w:t>
      </w:r>
      <w:r>
        <w:rPr>
          <w:rStyle w:val="default"/>
          <w:rFonts w:cs="FrankRuehl"/>
          <w:rtl/>
        </w:rPr>
        <w:tab/>
      </w:r>
      <w:r w:rsidR="00926CEE">
        <w:rPr>
          <w:rStyle w:val="default"/>
          <w:rFonts w:cs="FrankRuehl" w:hint="cs"/>
          <w:rtl/>
        </w:rPr>
        <w:t>(א)</w:t>
      </w:r>
      <w:r w:rsidR="00926CEE">
        <w:rPr>
          <w:rStyle w:val="default"/>
          <w:rFonts w:cs="FrankRuehl" w:hint="cs"/>
          <w:rtl/>
        </w:rPr>
        <w:tab/>
        <w:t>תחילת תוקפה של הכרזה זו ביום חתימתה</w:t>
      </w:r>
      <w:r w:rsidR="00F92576">
        <w:rPr>
          <w:rStyle w:val="default"/>
          <w:rFonts w:cs="FrankRuehl" w:hint="cs"/>
          <w:rtl/>
        </w:rPr>
        <w:t>.</w:t>
      </w:r>
    </w:p>
    <w:p w:rsidR="00926CEE" w:rsidRDefault="00926CEE" w:rsidP="00926C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על-אף האמור בסעיף קטן (א), יראו פעולות שנעשו על ידי חייל, שוטר או רשות מוסמכת שנתמנתה לכך על ידי, והתואמת הוראות הכרזה זו, כאילו נעשו מכוחה של הכרזה זו, ויהיו להם תוקף כאמור בהכרזה.</w:t>
      </w:r>
    </w:p>
    <w:p w:rsidR="0055782C" w:rsidRDefault="0055782C" w:rsidP="00911999">
      <w:pPr>
        <w:pStyle w:val="sig-0"/>
        <w:tabs>
          <w:tab w:val="clear" w:pos="4820"/>
          <w:tab w:val="center" w:pos="5670"/>
        </w:tabs>
        <w:spacing w:before="72"/>
        <w:ind w:left="0" w:right="1134"/>
        <w:rPr>
          <w:rFonts w:cs="FrankRuehl" w:hint="cs"/>
          <w:sz w:val="26"/>
          <w:rtl/>
        </w:rPr>
      </w:pPr>
    </w:p>
    <w:p w:rsidR="002053AF" w:rsidRDefault="002053AF" w:rsidP="00911999">
      <w:pPr>
        <w:pStyle w:val="sig-0"/>
        <w:tabs>
          <w:tab w:val="clear" w:pos="4820"/>
          <w:tab w:val="center" w:pos="5670"/>
        </w:tabs>
        <w:spacing w:before="72"/>
        <w:ind w:left="0" w:right="1134"/>
        <w:rPr>
          <w:rFonts w:cs="FrankRuehl" w:hint="cs"/>
          <w:sz w:val="26"/>
          <w:rtl/>
        </w:rPr>
      </w:pPr>
    </w:p>
    <w:p w:rsidR="00911999" w:rsidRDefault="00926CEE" w:rsidP="00926CEE">
      <w:pPr>
        <w:pStyle w:val="sig-0"/>
        <w:tabs>
          <w:tab w:val="clear" w:pos="4820"/>
          <w:tab w:val="center" w:pos="5670"/>
        </w:tabs>
        <w:spacing w:before="72"/>
        <w:ind w:left="0" w:right="1134"/>
        <w:rPr>
          <w:rFonts w:cs="FrankRuehl" w:hint="cs"/>
          <w:sz w:val="26"/>
          <w:rtl/>
        </w:rPr>
      </w:pPr>
      <w:r>
        <w:rPr>
          <w:rFonts w:cs="FrankRuehl" w:hint="cs"/>
          <w:sz w:val="26"/>
          <w:rtl/>
        </w:rPr>
        <w:t>ו' בתשרי התשס"א (5 באוקטובר 2000</w:t>
      </w:r>
      <w:r w:rsidR="00911999">
        <w:rPr>
          <w:rFonts w:cs="FrankRuehl" w:hint="cs"/>
          <w:sz w:val="26"/>
          <w:rtl/>
        </w:rPr>
        <w:t>)</w:t>
      </w:r>
      <w:r w:rsidR="00911999">
        <w:rPr>
          <w:rFonts w:cs="FrankRuehl" w:hint="cs"/>
          <w:sz w:val="26"/>
          <w:rtl/>
        </w:rPr>
        <w:tab/>
      </w:r>
      <w:r>
        <w:rPr>
          <w:rFonts w:cs="FrankRuehl" w:hint="cs"/>
          <w:sz w:val="26"/>
          <w:rtl/>
        </w:rPr>
        <w:t>יצחק איתן</w:t>
      </w:r>
      <w:r w:rsidR="00F92576">
        <w:rPr>
          <w:rFonts w:cs="FrankRuehl" w:hint="cs"/>
          <w:sz w:val="26"/>
          <w:rtl/>
        </w:rPr>
        <w:t xml:space="preserve">, </w:t>
      </w:r>
      <w:r>
        <w:rPr>
          <w:rFonts w:cs="FrankRuehl" w:hint="cs"/>
          <w:sz w:val="26"/>
          <w:rtl/>
        </w:rPr>
        <w:t>אלוף</w:t>
      </w:r>
    </w:p>
    <w:p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926CEE">
        <w:rPr>
          <w:rFonts w:cs="FrankRuehl" w:hint="cs"/>
          <w:sz w:val="22"/>
          <w:szCs w:val="22"/>
          <w:rtl/>
        </w:rPr>
        <w:t>מפקד כוחות צה"ל</w:t>
      </w:r>
    </w:p>
    <w:p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92576">
        <w:rPr>
          <w:rFonts w:cs="FrankRuehl" w:hint="cs"/>
          <w:sz w:val="22"/>
          <w:szCs w:val="22"/>
          <w:rtl/>
        </w:rPr>
        <w:t>אזור יהודה והשומרון</w:t>
      </w:r>
    </w:p>
    <w:p w:rsidR="00023674" w:rsidRDefault="00023674" w:rsidP="00911999">
      <w:pPr>
        <w:pStyle w:val="sig-0"/>
        <w:tabs>
          <w:tab w:val="clear" w:pos="4820"/>
          <w:tab w:val="center" w:pos="5670"/>
        </w:tabs>
        <w:spacing w:before="72"/>
        <w:ind w:left="0" w:right="1134"/>
        <w:rPr>
          <w:rFonts w:cs="FrankRuehl" w:hint="cs"/>
          <w:sz w:val="26"/>
          <w:rtl/>
        </w:rPr>
      </w:pPr>
    </w:p>
    <w:p w:rsidR="00253756" w:rsidRDefault="00253756" w:rsidP="00911999">
      <w:pPr>
        <w:pStyle w:val="sig-0"/>
        <w:tabs>
          <w:tab w:val="clear" w:pos="4820"/>
          <w:tab w:val="center" w:pos="5670"/>
        </w:tabs>
        <w:spacing w:before="72"/>
        <w:ind w:left="0" w:right="1134"/>
        <w:rPr>
          <w:rFonts w:cs="FrankRuehl" w:hint="cs"/>
          <w:sz w:val="26"/>
          <w:rtl/>
        </w:rPr>
      </w:pPr>
    </w:p>
    <w:p w:rsidR="000762C9" w:rsidRDefault="000762C9" w:rsidP="00911999">
      <w:pPr>
        <w:pStyle w:val="sig-0"/>
        <w:spacing w:before="72"/>
        <w:ind w:left="0" w:right="1134"/>
        <w:rPr>
          <w:rFonts w:cs="FrankRuehl"/>
          <w:sz w:val="26"/>
          <w:rtl/>
        </w:rPr>
      </w:pPr>
    </w:p>
    <w:p w:rsidR="000762C9" w:rsidRDefault="000762C9" w:rsidP="00911999">
      <w:pPr>
        <w:pStyle w:val="sig-0"/>
        <w:spacing w:before="72"/>
        <w:ind w:left="0" w:right="1134"/>
        <w:rPr>
          <w:rFonts w:cs="FrankRuehl"/>
          <w:sz w:val="26"/>
          <w:rtl/>
        </w:rPr>
      </w:pPr>
    </w:p>
    <w:p w:rsidR="000762C9" w:rsidRDefault="000762C9" w:rsidP="000762C9">
      <w:pPr>
        <w:pStyle w:val="sig-0"/>
        <w:spacing w:before="72"/>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2053AF" w:rsidRPr="000762C9" w:rsidRDefault="002053AF" w:rsidP="000762C9">
      <w:pPr>
        <w:pStyle w:val="sig-0"/>
        <w:spacing w:before="72"/>
        <w:ind w:left="0" w:right="1134"/>
        <w:jc w:val="center"/>
        <w:rPr>
          <w:rFonts w:cs="David"/>
          <w:color w:val="0000FF"/>
          <w:sz w:val="26"/>
          <w:szCs w:val="24"/>
          <w:u w:val="single"/>
          <w:rtl/>
        </w:rPr>
      </w:pPr>
    </w:p>
    <w:sectPr w:rsidR="002053AF" w:rsidRPr="000762C9">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2E3C" w:rsidRDefault="00662E3C">
      <w:r>
        <w:separator/>
      </w:r>
    </w:p>
  </w:endnote>
  <w:endnote w:type="continuationSeparator" w:id="0">
    <w:p w:rsidR="00662E3C" w:rsidRDefault="00662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62C9">
      <w:rPr>
        <w:rFonts w:cs="TopType Jerushalmi"/>
        <w:noProof/>
        <w:color w:val="000000"/>
        <w:sz w:val="14"/>
        <w:szCs w:val="14"/>
      </w:rPr>
      <w:t>Z:\000-law\yael\2012\2012-09-11\tav\666_039.doc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762C9">
      <w:rPr>
        <w:rFonts w:hAnsi="FrankRuehl" w:cs="FrankRuehl"/>
        <w:noProof/>
        <w:sz w:val="24"/>
        <w:szCs w:val="24"/>
        <w:rtl/>
      </w:rPr>
      <w:t>2</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762C9">
      <w:rPr>
        <w:rFonts w:cs="TopType Jerushalmi"/>
        <w:noProof/>
        <w:color w:val="000000"/>
        <w:sz w:val="14"/>
        <w:szCs w:val="14"/>
      </w:rPr>
      <w:t>Z:\000-law\yael\2012\2012-09-11\tav\666_039.doc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2E3C" w:rsidRDefault="00662E3C">
      <w:pPr>
        <w:pStyle w:val="a5"/>
        <w:spacing w:before="60"/>
        <w:ind w:right="1134"/>
        <w:rPr>
          <w:rFonts w:cs="David"/>
          <w:sz w:val="24"/>
          <w:szCs w:val="24"/>
        </w:rPr>
      </w:pPr>
      <w:r>
        <w:separator/>
      </w:r>
    </w:p>
  </w:footnote>
  <w:footnote w:type="continuationSeparator" w:id="0">
    <w:p w:rsidR="00662E3C" w:rsidRDefault="00662E3C">
      <w:pPr>
        <w:spacing w:before="60"/>
        <w:ind w:right="1134"/>
      </w:pPr>
      <w:r>
        <w:separator/>
      </w:r>
    </w:p>
  </w:footnote>
  <w:footnote w:id="1">
    <w:p w:rsidR="00C074DF" w:rsidRPr="00366DD7" w:rsidRDefault="00636CFA" w:rsidP="00172C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960CD6">
          <w:rPr>
            <w:rStyle w:val="Hyperlink"/>
            <w:rFonts w:cs="FrankRuehl" w:hint="cs"/>
            <w:rtl/>
          </w:rPr>
          <w:t xml:space="preserve">קובץ המנשרים מס' </w:t>
        </w:r>
        <w:r>
          <w:rPr>
            <w:rStyle w:val="Hyperlink"/>
            <w:rFonts w:cs="FrankRuehl" w:hint="cs"/>
            <w:rtl/>
          </w:rPr>
          <w:t>1</w:t>
        </w:r>
        <w:r w:rsidR="00172C7F">
          <w:rPr>
            <w:rStyle w:val="Hyperlink"/>
            <w:rFonts w:cs="FrankRuehl" w:hint="cs"/>
            <w:rtl/>
          </w:rPr>
          <w:t>92</w:t>
        </w:r>
      </w:hyperlink>
      <w:r>
        <w:rPr>
          <w:rFonts w:cs="FrankRuehl" w:hint="cs"/>
          <w:rtl/>
        </w:rPr>
        <w:t xml:space="preserve"> מחודש </w:t>
      </w:r>
      <w:r w:rsidR="00172C7F">
        <w:rPr>
          <w:rFonts w:cs="FrankRuehl" w:hint="cs"/>
          <w:rtl/>
        </w:rPr>
        <w:t>פברואר</w:t>
      </w:r>
      <w:r>
        <w:rPr>
          <w:rFonts w:cs="FrankRuehl" w:hint="cs"/>
          <w:rtl/>
        </w:rPr>
        <w:t xml:space="preserve"> </w:t>
      </w:r>
      <w:r w:rsidR="00172C7F">
        <w:rPr>
          <w:rFonts w:cs="FrankRuehl" w:hint="cs"/>
          <w:rtl/>
        </w:rPr>
        <w:t>2001</w:t>
      </w:r>
      <w:r>
        <w:rPr>
          <w:rFonts w:cs="FrankRuehl" w:hint="cs"/>
          <w:rtl/>
        </w:rPr>
        <w:t xml:space="preserve"> עמ' </w:t>
      </w:r>
      <w:r w:rsidR="00172C7F">
        <w:rPr>
          <w:rFonts w:cs="FrankRuehl" w:hint="cs"/>
          <w:rtl/>
        </w:rPr>
        <w:t>2954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1B47AC" w:rsidP="00185D1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הכרזה בדבר סגירת שטח (איסור כניסה ושהייה) (ישראלים) (אזור </w:t>
    </w:r>
    <w:r w:rsidRPr="001B47AC">
      <w:rPr>
        <w:rFonts w:hAnsi="FrankRuehl" w:cs="FrankRuehl"/>
        <w:color w:val="000000"/>
        <w:sz w:val="22"/>
        <w:szCs w:val="22"/>
      </w:rPr>
      <w:t>A</w:t>
    </w:r>
    <w:r>
      <w:rPr>
        <w:rFonts w:hAnsi="FrankRuehl" w:cs="FrankRuehl" w:hint="cs"/>
        <w:color w:val="000000"/>
        <w:sz w:val="28"/>
        <w:szCs w:val="28"/>
        <w:rtl/>
      </w:rPr>
      <w:t>), תשס"א-2000</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62837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23674"/>
    <w:rsid w:val="00063410"/>
    <w:rsid w:val="00070A3B"/>
    <w:rsid w:val="000752E2"/>
    <w:rsid w:val="000762C9"/>
    <w:rsid w:val="000829DB"/>
    <w:rsid w:val="00084E0A"/>
    <w:rsid w:val="000B2E3C"/>
    <w:rsid w:val="000B4A5D"/>
    <w:rsid w:val="000D4908"/>
    <w:rsid w:val="000D661F"/>
    <w:rsid w:val="00120B4B"/>
    <w:rsid w:val="001416DA"/>
    <w:rsid w:val="001566AF"/>
    <w:rsid w:val="00164CE3"/>
    <w:rsid w:val="00171444"/>
    <w:rsid w:val="00172C7F"/>
    <w:rsid w:val="00185D19"/>
    <w:rsid w:val="001956C4"/>
    <w:rsid w:val="001966AA"/>
    <w:rsid w:val="001A17DA"/>
    <w:rsid w:val="001B47AC"/>
    <w:rsid w:val="001D326B"/>
    <w:rsid w:val="001E3CA0"/>
    <w:rsid w:val="001F398C"/>
    <w:rsid w:val="001F4F17"/>
    <w:rsid w:val="002053AF"/>
    <w:rsid w:val="00225D12"/>
    <w:rsid w:val="002311DB"/>
    <w:rsid w:val="00253756"/>
    <w:rsid w:val="00253D46"/>
    <w:rsid w:val="00264AFB"/>
    <w:rsid w:val="0027455F"/>
    <w:rsid w:val="00285062"/>
    <w:rsid w:val="002E532F"/>
    <w:rsid w:val="002F2A28"/>
    <w:rsid w:val="00331F6C"/>
    <w:rsid w:val="00366DD7"/>
    <w:rsid w:val="003B3302"/>
    <w:rsid w:val="003D5A87"/>
    <w:rsid w:val="00402B42"/>
    <w:rsid w:val="0043008A"/>
    <w:rsid w:val="00485F81"/>
    <w:rsid w:val="004963D7"/>
    <w:rsid w:val="004A0AD4"/>
    <w:rsid w:val="004B14A4"/>
    <w:rsid w:val="004C01E0"/>
    <w:rsid w:val="004D1872"/>
    <w:rsid w:val="0055782C"/>
    <w:rsid w:val="005B2C2E"/>
    <w:rsid w:val="005E40B0"/>
    <w:rsid w:val="005E626F"/>
    <w:rsid w:val="0060149C"/>
    <w:rsid w:val="006066C4"/>
    <w:rsid w:val="00625CED"/>
    <w:rsid w:val="00636CFA"/>
    <w:rsid w:val="00643D25"/>
    <w:rsid w:val="00662E3C"/>
    <w:rsid w:val="00676224"/>
    <w:rsid w:val="006E6B41"/>
    <w:rsid w:val="006E7860"/>
    <w:rsid w:val="006F587F"/>
    <w:rsid w:val="007315F5"/>
    <w:rsid w:val="0073717C"/>
    <w:rsid w:val="00771B15"/>
    <w:rsid w:val="007B2BCC"/>
    <w:rsid w:val="008344B0"/>
    <w:rsid w:val="00857B7D"/>
    <w:rsid w:val="0089610D"/>
    <w:rsid w:val="00896624"/>
    <w:rsid w:val="008B677C"/>
    <w:rsid w:val="008C4B4A"/>
    <w:rsid w:val="008F278D"/>
    <w:rsid w:val="00911999"/>
    <w:rsid w:val="00926CEE"/>
    <w:rsid w:val="009377E0"/>
    <w:rsid w:val="00960CD6"/>
    <w:rsid w:val="009B4BA9"/>
    <w:rsid w:val="009E2AA5"/>
    <w:rsid w:val="00A46F6E"/>
    <w:rsid w:val="00A55943"/>
    <w:rsid w:val="00A55C2A"/>
    <w:rsid w:val="00A7392C"/>
    <w:rsid w:val="00A757D3"/>
    <w:rsid w:val="00A825C8"/>
    <w:rsid w:val="00AA48EF"/>
    <w:rsid w:val="00AB754C"/>
    <w:rsid w:val="00AE4033"/>
    <w:rsid w:val="00AE4EAA"/>
    <w:rsid w:val="00B115BA"/>
    <w:rsid w:val="00B40BA7"/>
    <w:rsid w:val="00B40E19"/>
    <w:rsid w:val="00B831A9"/>
    <w:rsid w:val="00B91D00"/>
    <w:rsid w:val="00B9406F"/>
    <w:rsid w:val="00BA1195"/>
    <w:rsid w:val="00BB5224"/>
    <w:rsid w:val="00BB717E"/>
    <w:rsid w:val="00BD65CB"/>
    <w:rsid w:val="00BE7015"/>
    <w:rsid w:val="00C074DF"/>
    <w:rsid w:val="00C3011E"/>
    <w:rsid w:val="00C3798C"/>
    <w:rsid w:val="00C53523"/>
    <w:rsid w:val="00C56AD1"/>
    <w:rsid w:val="00C67430"/>
    <w:rsid w:val="00C71695"/>
    <w:rsid w:val="00C82F1D"/>
    <w:rsid w:val="00C953B9"/>
    <w:rsid w:val="00CA1F51"/>
    <w:rsid w:val="00CC0D05"/>
    <w:rsid w:val="00CC1C98"/>
    <w:rsid w:val="00CE4364"/>
    <w:rsid w:val="00CE6730"/>
    <w:rsid w:val="00CF5A40"/>
    <w:rsid w:val="00D164BE"/>
    <w:rsid w:val="00D33BB2"/>
    <w:rsid w:val="00D73EA4"/>
    <w:rsid w:val="00D84208"/>
    <w:rsid w:val="00E34AA7"/>
    <w:rsid w:val="00E36A59"/>
    <w:rsid w:val="00E50E33"/>
    <w:rsid w:val="00EF5F4F"/>
    <w:rsid w:val="00F43ADB"/>
    <w:rsid w:val="00F84585"/>
    <w:rsid w:val="00F92576"/>
    <w:rsid w:val="00FA4A32"/>
    <w:rsid w:val="00FA52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0BAEF6D-172F-4AC1-A11C-E7EBF612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1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1541</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1808</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1966192</vt:i4>
      </vt:variant>
      <vt:variant>
        <vt:i4>0</vt:i4>
      </vt:variant>
      <vt:variant>
        <vt:i4>0</vt:i4>
      </vt:variant>
      <vt:variant>
        <vt:i4>5</vt:i4>
      </vt:variant>
      <vt:variant>
        <vt:lpwstr>http://www.nevo.co.il/Law_word/law70/zava-0192.pdf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הכרזה בדבר סגירת שטח (איסור כניסה ושהייה) (ישראלים) (אזור A), תשס"א-2000</vt:lpwstr>
  </property>
  <property fmtid="{D5CDD505-2E9C-101B-9397-08002B2CF9AE}" pid="4" name="LAWNUMBER">
    <vt:lpwstr>0039</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