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851E27" w:rsidP="007541BB">
      <w:pPr>
        <w:pStyle w:val="big-header"/>
        <w:ind w:left="0" w:right="1134"/>
        <w:rPr>
          <w:rFonts w:cs="FrankRuehl" w:hint="cs"/>
          <w:sz w:val="32"/>
          <w:vertAlign w:val="subscript"/>
          <w:rtl/>
        </w:rPr>
      </w:pPr>
      <w:r>
        <w:rPr>
          <w:rFonts w:cs="FrankRuehl" w:hint="cs"/>
          <w:sz w:val="32"/>
          <w:rtl/>
        </w:rPr>
        <w:t>צו בדבר איסור פעולות הסתה ותעמולה עויינת (אזור הגדה המערבית) (מס' 101), תשכ"ז-1967</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1 </w:t>
            </w:r>
          </w:p>
        </w:tc>
        <w:tc>
          <w:tcPr>
            <w:tcW w:w="5669" w:type="dxa"/>
          </w:tcPr>
          <w:p w:rsidR="00A265D6" w:rsidRPr="00A265D6" w:rsidRDefault="00A265D6" w:rsidP="00A265D6">
            <w:pPr>
              <w:rPr>
                <w:rFonts w:cs="Frankruhel" w:hint="cs"/>
                <w:rtl/>
              </w:rPr>
            </w:pPr>
            <w:r>
              <w:rPr>
                <w:rtl/>
              </w:rPr>
              <w:t>הגדרות</w:t>
            </w:r>
          </w:p>
        </w:tc>
        <w:tc>
          <w:tcPr>
            <w:tcW w:w="567" w:type="dxa"/>
          </w:tcPr>
          <w:p w:rsidR="00A265D6" w:rsidRPr="00A265D6" w:rsidRDefault="00A265D6" w:rsidP="00A265D6">
            <w:pPr>
              <w:rPr>
                <w:rStyle w:val="Hyperlink"/>
                <w:rFonts w:hint="cs"/>
                <w:rtl/>
              </w:rPr>
            </w:pPr>
            <w:hyperlink w:anchor="Seif1" w:tooltip="הגדרות"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2 </w:t>
            </w:r>
          </w:p>
        </w:tc>
        <w:tc>
          <w:tcPr>
            <w:tcW w:w="5669" w:type="dxa"/>
          </w:tcPr>
          <w:p w:rsidR="00A265D6" w:rsidRPr="00A265D6" w:rsidRDefault="00A265D6" w:rsidP="00A265D6">
            <w:pPr>
              <w:rPr>
                <w:rFonts w:cs="Frankruhel" w:hint="cs"/>
                <w:rtl/>
              </w:rPr>
            </w:pPr>
            <w:r>
              <w:rPr>
                <w:rtl/>
              </w:rPr>
              <w:t>העברת סמכויות</w:t>
            </w:r>
          </w:p>
        </w:tc>
        <w:tc>
          <w:tcPr>
            <w:tcW w:w="567" w:type="dxa"/>
          </w:tcPr>
          <w:p w:rsidR="00A265D6" w:rsidRPr="00A265D6" w:rsidRDefault="00A265D6" w:rsidP="00A265D6">
            <w:pPr>
              <w:rPr>
                <w:rStyle w:val="Hyperlink"/>
                <w:rFonts w:hint="cs"/>
                <w:rtl/>
              </w:rPr>
            </w:pPr>
            <w:hyperlink w:anchor="Seif2" w:tooltip="העברת סמכויות"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3 </w:t>
            </w:r>
          </w:p>
        </w:tc>
        <w:tc>
          <w:tcPr>
            <w:tcW w:w="5669" w:type="dxa"/>
          </w:tcPr>
          <w:p w:rsidR="00A265D6" w:rsidRPr="00A265D6" w:rsidRDefault="00A265D6" w:rsidP="00A265D6">
            <w:pPr>
              <w:rPr>
                <w:rFonts w:cs="Frankruhel" w:hint="cs"/>
                <w:rtl/>
              </w:rPr>
            </w:pPr>
            <w:r>
              <w:rPr>
                <w:rtl/>
              </w:rPr>
              <w:t>הסדרת אסיפות, ותהלוכות ומשמרות</w:t>
            </w:r>
          </w:p>
        </w:tc>
        <w:tc>
          <w:tcPr>
            <w:tcW w:w="567" w:type="dxa"/>
          </w:tcPr>
          <w:p w:rsidR="00A265D6" w:rsidRPr="00A265D6" w:rsidRDefault="00A265D6" w:rsidP="00A265D6">
            <w:pPr>
              <w:rPr>
                <w:rStyle w:val="Hyperlink"/>
                <w:rFonts w:hint="cs"/>
                <w:rtl/>
              </w:rPr>
            </w:pPr>
            <w:hyperlink w:anchor="Seif3" w:tooltip="הסדרת אסיפות, ותהלוכות ומשמרות"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4 </w:t>
            </w:r>
          </w:p>
        </w:tc>
        <w:tc>
          <w:tcPr>
            <w:tcW w:w="5669" w:type="dxa"/>
          </w:tcPr>
          <w:p w:rsidR="00A265D6" w:rsidRPr="00A265D6" w:rsidRDefault="00A265D6" w:rsidP="00A265D6">
            <w:pPr>
              <w:rPr>
                <w:rFonts w:cs="Frankruhel" w:hint="cs"/>
                <w:rtl/>
              </w:rPr>
            </w:pPr>
            <w:r>
              <w:rPr>
                <w:rtl/>
              </w:rPr>
              <w:t>סגירת מקומות</w:t>
            </w:r>
          </w:p>
        </w:tc>
        <w:tc>
          <w:tcPr>
            <w:tcW w:w="567" w:type="dxa"/>
          </w:tcPr>
          <w:p w:rsidR="00A265D6" w:rsidRPr="00A265D6" w:rsidRDefault="00A265D6" w:rsidP="00A265D6">
            <w:pPr>
              <w:rPr>
                <w:rStyle w:val="Hyperlink"/>
                <w:rFonts w:hint="cs"/>
                <w:rtl/>
              </w:rPr>
            </w:pPr>
            <w:hyperlink w:anchor="Seif5" w:tooltip="סגירת מקומות"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5 </w:t>
            </w:r>
          </w:p>
        </w:tc>
        <w:tc>
          <w:tcPr>
            <w:tcW w:w="5669" w:type="dxa"/>
          </w:tcPr>
          <w:p w:rsidR="00A265D6" w:rsidRPr="00A265D6" w:rsidRDefault="00A265D6" w:rsidP="00A265D6">
            <w:pPr>
              <w:rPr>
                <w:rFonts w:cs="Frankruhel" w:hint="cs"/>
                <w:rtl/>
              </w:rPr>
            </w:pPr>
            <w:r>
              <w:rPr>
                <w:rtl/>
              </w:rPr>
              <w:t>הנפת רגלים</w:t>
            </w:r>
          </w:p>
        </w:tc>
        <w:tc>
          <w:tcPr>
            <w:tcW w:w="567" w:type="dxa"/>
          </w:tcPr>
          <w:p w:rsidR="00A265D6" w:rsidRPr="00A265D6" w:rsidRDefault="00A265D6" w:rsidP="00A265D6">
            <w:pPr>
              <w:rPr>
                <w:rStyle w:val="Hyperlink"/>
                <w:rFonts w:hint="cs"/>
                <w:rtl/>
              </w:rPr>
            </w:pPr>
            <w:hyperlink w:anchor="Seif4" w:tooltip="הנפת רגלים"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6 </w:t>
            </w:r>
          </w:p>
        </w:tc>
        <w:tc>
          <w:tcPr>
            <w:tcW w:w="5669" w:type="dxa"/>
          </w:tcPr>
          <w:p w:rsidR="00A265D6" w:rsidRPr="00A265D6" w:rsidRDefault="00A265D6" w:rsidP="00A265D6">
            <w:pPr>
              <w:rPr>
                <w:rFonts w:cs="Frankruhel" w:hint="cs"/>
                <w:rtl/>
              </w:rPr>
            </w:pPr>
            <w:r>
              <w:rPr>
                <w:rtl/>
              </w:rPr>
              <w:t>חומר מדיני</w:t>
            </w:r>
          </w:p>
        </w:tc>
        <w:tc>
          <w:tcPr>
            <w:tcW w:w="567" w:type="dxa"/>
          </w:tcPr>
          <w:p w:rsidR="00A265D6" w:rsidRPr="00A265D6" w:rsidRDefault="00A265D6" w:rsidP="00A265D6">
            <w:pPr>
              <w:rPr>
                <w:rStyle w:val="Hyperlink"/>
                <w:rFonts w:hint="cs"/>
                <w:rtl/>
              </w:rPr>
            </w:pPr>
            <w:hyperlink w:anchor="Seif6" w:tooltip="חומר מדיני"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8 </w:t>
            </w:r>
          </w:p>
        </w:tc>
        <w:tc>
          <w:tcPr>
            <w:tcW w:w="5669" w:type="dxa"/>
          </w:tcPr>
          <w:p w:rsidR="00A265D6" w:rsidRPr="00A265D6" w:rsidRDefault="00A265D6" w:rsidP="00A265D6">
            <w:pPr>
              <w:rPr>
                <w:rFonts w:cs="Frankruhel" w:hint="cs"/>
                <w:rtl/>
              </w:rPr>
            </w:pPr>
            <w:r>
              <w:rPr>
                <w:rtl/>
              </w:rPr>
              <w:t>צנזורה</w:t>
            </w:r>
          </w:p>
        </w:tc>
        <w:tc>
          <w:tcPr>
            <w:tcW w:w="567" w:type="dxa"/>
          </w:tcPr>
          <w:p w:rsidR="00A265D6" w:rsidRPr="00A265D6" w:rsidRDefault="00A265D6" w:rsidP="00A265D6">
            <w:pPr>
              <w:rPr>
                <w:rStyle w:val="Hyperlink"/>
                <w:rFonts w:hint="cs"/>
                <w:rtl/>
              </w:rPr>
            </w:pPr>
            <w:hyperlink w:anchor="Seif8" w:tooltip="צנזורה"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9 </w:t>
            </w:r>
          </w:p>
        </w:tc>
        <w:tc>
          <w:tcPr>
            <w:tcW w:w="5669" w:type="dxa"/>
          </w:tcPr>
          <w:p w:rsidR="00A265D6" w:rsidRPr="00A265D6" w:rsidRDefault="00A265D6" w:rsidP="00A265D6">
            <w:pPr>
              <w:rPr>
                <w:rFonts w:cs="Frankruhel" w:hint="cs"/>
                <w:rtl/>
              </w:rPr>
            </w:pPr>
            <w:r>
              <w:rPr>
                <w:rtl/>
              </w:rPr>
              <w:t>סמכויות ביצוע</w:t>
            </w:r>
          </w:p>
        </w:tc>
        <w:tc>
          <w:tcPr>
            <w:tcW w:w="567" w:type="dxa"/>
          </w:tcPr>
          <w:p w:rsidR="00A265D6" w:rsidRPr="00A265D6" w:rsidRDefault="00A265D6" w:rsidP="00A265D6">
            <w:pPr>
              <w:rPr>
                <w:rStyle w:val="Hyperlink"/>
                <w:rFonts w:hint="cs"/>
                <w:rtl/>
              </w:rPr>
            </w:pPr>
            <w:hyperlink w:anchor="Seif9" w:tooltip="סמכויות ביצוע"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10 </w:t>
            </w:r>
          </w:p>
        </w:tc>
        <w:tc>
          <w:tcPr>
            <w:tcW w:w="5669" w:type="dxa"/>
          </w:tcPr>
          <w:p w:rsidR="00A265D6" w:rsidRPr="00A265D6" w:rsidRDefault="00A265D6" w:rsidP="00A265D6">
            <w:pPr>
              <w:rPr>
                <w:rFonts w:cs="Frankruhel" w:hint="cs"/>
                <w:rtl/>
              </w:rPr>
            </w:pPr>
            <w:r>
              <w:rPr>
                <w:rtl/>
              </w:rPr>
              <w:t>עבירות</w:t>
            </w:r>
          </w:p>
        </w:tc>
        <w:tc>
          <w:tcPr>
            <w:tcW w:w="567" w:type="dxa"/>
          </w:tcPr>
          <w:p w:rsidR="00A265D6" w:rsidRPr="00A265D6" w:rsidRDefault="00A265D6" w:rsidP="00A265D6">
            <w:pPr>
              <w:rPr>
                <w:rStyle w:val="Hyperlink"/>
                <w:rFonts w:hint="cs"/>
                <w:rtl/>
              </w:rPr>
            </w:pPr>
            <w:hyperlink w:anchor="Seif10" w:tooltip="עבירות"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11 </w:t>
            </w:r>
          </w:p>
        </w:tc>
        <w:tc>
          <w:tcPr>
            <w:tcW w:w="5669" w:type="dxa"/>
          </w:tcPr>
          <w:p w:rsidR="00A265D6" w:rsidRPr="00A265D6" w:rsidRDefault="00A265D6" w:rsidP="00A265D6">
            <w:pPr>
              <w:rPr>
                <w:rFonts w:cs="Frankruhel" w:hint="cs"/>
                <w:rtl/>
              </w:rPr>
            </w:pPr>
            <w:r>
              <w:rPr>
                <w:rtl/>
              </w:rPr>
              <w:t>תחילת תוקף</w:t>
            </w:r>
          </w:p>
        </w:tc>
        <w:tc>
          <w:tcPr>
            <w:tcW w:w="567" w:type="dxa"/>
          </w:tcPr>
          <w:p w:rsidR="00A265D6" w:rsidRPr="00A265D6" w:rsidRDefault="00A265D6" w:rsidP="00A265D6">
            <w:pPr>
              <w:rPr>
                <w:rStyle w:val="Hyperlink"/>
                <w:rFonts w:hint="cs"/>
                <w:rtl/>
              </w:rPr>
            </w:pPr>
            <w:hyperlink w:anchor="Seif11" w:tooltip="תחילת תוקף"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A265D6" w:rsidRPr="00A265D6">
        <w:tblPrEx>
          <w:tblCellMar>
            <w:top w:w="0" w:type="dxa"/>
            <w:bottom w:w="0" w:type="dxa"/>
          </w:tblCellMar>
        </w:tblPrEx>
        <w:tc>
          <w:tcPr>
            <w:tcW w:w="1247" w:type="dxa"/>
          </w:tcPr>
          <w:p w:rsidR="00A265D6" w:rsidRPr="00A265D6" w:rsidRDefault="00A265D6" w:rsidP="00A265D6">
            <w:pPr>
              <w:rPr>
                <w:rFonts w:cs="Frankruhel" w:hint="cs"/>
                <w:rtl/>
              </w:rPr>
            </w:pPr>
            <w:r>
              <w:rPr>
                <w:rtl/>
              </w:rPr>
              <w:t xml:space="preserve">סעיף 12 </w:t>
            </w:r>
          </w:p>
        </w:tc>
        <w:tc>
          <w:tcPr>
            <w:tcW w:w="5669" w:type="dxa"/>
          </w:tcPr>
          <w:p w:rsidR="00A265D6" w:rsidRPr="00A265D6" w:rsidRDefault="00A265D6" w:rsidP="00A265D6">
            <w:pPr>
              <w:rPr>
                <w:rFonts w:cs="Frankruhel" w:hint="cs"/>
                <w:rtl/>
              </w:rPr>
            </w:pPr>
            <w:r>
              <w:rPr>
                <w:rtl/>
              </w:rPr>
              <w:t>השם</w:t>
            </w:r>
          </w:p>
        </w:tc>
        <w:tc>
          <w:tcPr>
            <w:tcW w:w="567" w:type="dxa"/>
          </w:tcPr>
          <w:p w:rsidR="00A265D6" w:rsidRPr="00A265D6" w:rsidRDefault="00A265D6" w:rsidP="00A265D6">
            <w:pPr>
              <w:rPr>
                <w:rStyle w:val="Hyperlink"/>
                <w:rFonts w:hint="cs"/>
                <w:rtl/>
              </w:rPr>
            </w:pPr>
            <w:hyperlink w:anchor="Seif12" w:tooltip="השם" w:history="1">
              <w:r w:rsidRPr="00A265D6">
                <w:rPr>
                  <w:rStyle w:val="Hyperlink"/>
                </w:rPr>
                <w:t>Go</w:t>
              </w:r>
            </w:hyperlink>
          </w:p>
        </w:tc>
        <w:tc>
          <w:tcPr>
            <w:tcW w:w="850" w:type="dxa"/>
          </w:tcPr>
          <w:p w:rsidR="00A265D6" w:rsidRPr="00A265D6" w:rsidRDefault="00A265D6" w:rsidP="00A265D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851E27">
      <w:pPr>
        <w:pStyle w:val="big-header"/>
        <w:ind w:left="0" w:right="1134"/>
        <w:rPr>
          <w:rStyle w:val="default"/>
          <w:rFonts w:hint="cs"/>
          <w:sz w:val="22"/>
          <w:szCs w:val="22"/>
          <w:rtl/>
        </w:rPr>
      </w:pPr>
      <w:r>
        <w:rPr>
          <w:rFonts w:cs="FrankRuehl" w:hint="cs"/>
          <w:sz w:val="32"/>
          <w:rtl/>
        </w:rPr>
        <w:t>צו בדבר איסור פעולות הסתה ותעמולה עויינת (אזור הגדה המערבית) (מס' 101), תשכ"ז-1967</w:t>
      </w:r>
      <w:r w:rsidR="006F4B89">
        <w:rPr>
          <w:rStyle w:val="default"/>
          <w:sz w:val="22"/>
          <w:szCs w:val="22"/>
          <w:rtl/>
        </w:rPr>
        <w:footnoteReference w:customMarkFollows="1" w:id="1"/>
        <w:t>*</w:t>
      </w:r>
    </w:p>
    <w:p w:rsidR="006F4B89" w:rsidRDefault="006F4B89" w:rsidP="00D731C3">
      <w:pPr>
        <w:pStyle w:val="P00"/>
        <w:spacing w:before="72"/>
        <w:ind w:left="0" w:right="1134"/>
        <w:rPr>
          <w:rStyle w:val="default"/>
          <w:rFonts w:cs="FrankRuehl" w:hint="cs"/>
          <w:rtl/>
        </w:rPr>
      </w:pPr>
      <w:r>
        <w:rPr>
          <w:rStyle w:val="default"/>
          <w:rFonts w:cs="FrankRuehl" w:hint="cs"/>
          <w:rtl/>
        </w:rPr>
        <w:tab/>
      </w:r>
      <w:r w:rsidR="00D731C3">
        <w:rPr>
          <w:rStyle w:val="default"/>
          <w:rFonts w:cs="FrankRuehl" w:hint="cs"/>
          <w:rtl/>
        </w:rPr>
        <w:t>הואיל והנני סבור כי הדבר דרוש לבטחון האזור ולקיום הסדר הציבורי והממשל התקין, הנני מצווה בזה לאמור</w:t>
      </w:r>
      <w:r w:rsidR="007541BB">
        <w:rPr>
          <w:rStyle w:val="default"/>
          <w:rFonts w:cs="FrankRuehl" w:hint="cs"/>
          <w:rtl/>
        </w:rPr>
        <w:t>:</w:t>
      </w:r>
      <w:r w:rsidR="00D731C3">
        <w:rPr>
          <w:rStyle w:val="default"/>
          <w:rFonts w:cs="FrankRuehl" w:hint="cs"/>
          <w:rtl/>
        </w:rPr>
        <w:t>-</w:t>
      </w:r>
    </w:p>
    <w:p w:rsidR="006F4B89" w:rsidRDefault="006F4B89" w:rsidP="00D731C3">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95pt;z-index:251648512" o:allowincell="f" filled="f" stroked="f" strokecolor="lime" strokeweight=".25pt">
            <v:textbox style="mso-next-textbox:#_x0000_s1026" inset="0,0,0,0">
              <w:txbxContent>
                <w:p w:rsidR="008F3143" w:rsidRDefault="00D731C3">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731C3">
        <w:rPr>
          <w:rStyle w:val="default"/>
          <w:rFonts w:cs="FrankRuehl" w:hint="cs"/>
          <w:rtl/>
        </w:rPr>
        <w:t>בצו זה:-</w:t>
      </w:r>
    </w:p>
    <w:p w:rsidR="00D731C3" w:rsidRDefault="00D731C3" w:rsidP="00D731C3">
      <w:pPr>
        <w:pStyle w:val="P00"/>
        <w:spacing w:before="72"/>
        <w:ind w:left="0" w:right="1134"/>
        <w:rPr>
          <w:rStyle w:val="default"/>
          <w:rFonts w:cs="FrankRuehl" w:hint="cs"/>
          <w:rtl/>
        </w:rPr>
      </w:pPr>
      <w:r>
        <w:rPr>
          <w:rStyle w:val="default"/>
          <w:rFonts w:cs="FrankRuehl" w:hint="cs"/>
          <w:rtl/>
        </w:rPr>
        <w:tab/>
        <w:t xml:space="preserve">"האזור" </w:t>
      </w:r>
      <w:r>
        <w:rPr>
          <w:rStyle w:val="default"/>
          <w:rFonts w:cs="FrankRuehl"/>
          <w:rtl/>
        </w:rPr>
        <w:t>–</w:t>
      </w:r>
      <w:r>
        <w:rPr>
          <w:rStyle w:val="default"/>
          <w:rFonts w:cs="FrankRuehl" w:hint="cs"/>
          <w:rtl/>
        </w:rPr>
        <w:t xml:space="preserve"> אזור הגדה המערבית;</w:t>
      </w:r>
    </w:p>
    <w:p w:rsidR="00D731C3" w:rsidRDefault="00D731C3" w:rsidP="00D731C3">
      <w:pPr>
        <w:pStyle w:val="P00"/>
        <w:spacing w:before="72"/>
        <w:ind w:left="0" w:right="1134"/>
        <w:rPr>
          <w:rStyle w:val="default"/>
          <w:rFonts w:cs="FrankRuehl" w:hint="cs"/>
          <w:rtl/>
        </w:rPr>
      </w:pPr>
      <w:r>
        <w:rPr>
          <w:rStyle w:val="default"/>
          <w:rFonts w:cs="FrankRuehl" w:hint="cs"/>
          <w:rtl/>
        </w:rPr>
        <w:tab/>
        <w:t xml:space="preserve">"אסיפה" </w:t>
      </w:r>
      <w:r>
        <w:rPr>
          <w:rStyle w:val="default"/>
          <w:rFonts w:cs="FrankRuehl"/>
          <w:rtl/>
        </w:rPr>
        <w:t>–</w:t>
      </w:r>
      <w:r>
        <w:rPr>
          <w:rStyle w:val="default"/>
          <w:rFonts w:cs="FrankRuehl" w:hint="cs"/>
          <w:rtl/>
        </w:rPr>
        <w:t xml:space="preserve"> עשרה אנשים או יותר שנתקהלו במקום בו מושמע נאום על נושא מדיני או היכול להתפרש כמדיני או כדי לדון על נושא כזה;</w:t>
      </w:r>
    </w:p>
    <w:p w:rsidR="00D731C3" w:rsidRDefault="00D731C3" w:rsidP="00D731C3">
      <w:pPr>
        <w:pStyle w:val="P00"/>
        <w:spacing w:before="72"/>
        <w:ind w:left="0" w:right="1134"/>
        <w:rPr>
          <w:rStyle w:val="default"/>
          <w:rFonts w:cs="FrankRuehl" w:hint="cs"/>
          <w:rtl/>
        </w:rPr>
      </w:pPr>
      <w:r>
        <w:rPr>
          <w:rStyle w:val="default"/>
          <w:rFonts w:cs="FrankRuehl" w:hint="cs"/>
          <w:rtl/>
        </w:rPr>
        <w:tab/>
        <w:t xml:space="preserve">"כוחות משטרה" </w:t>
      </w:r>
      <w:r>
        <w:rPr>
          <w:rStyle w:val="default"/>
          <w:rFonts w:cs="FrankRuehl"/>
          <w:rtl/>
        </w:rPr>
        <w:t>–</w:t>
      </w:r>
      <w:r>
        <w:rPr>
          <w:rStyle w:val="default"/>
          <w:rFonts w:cs="FrankRuehl" w:hint="cs"/>
          <w:rtl/>
        </w:rPr>
        <w:t xml:space="preserve"> כמשמעותם בצו בדבר כוחות משטרת הפועלים בשיתוף עם צה"ל (אזור הגדה המערבית) (מס' 52), תשכ"ז-1967;</w:t>
      </w:r>
    </w:p>
    <w:p w:rsidR="00AD0158" w:rsidRDefault="00AD0158" w:rsidP="00AD0158">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651" type="#_x0000_t202" style="position:absolute;left:0;text-align:left;margin-left:470.35pt;margin-top:7.1pt;width:1in;height:18pt;z-index:251665920" filled="f" stroked="f">
            <v:textbox inset="1mm,0,1mm,0">
              <w:txbxContent>
                <w:p w:rsidR="00AD0158" w:rsidRDefault="00AD0158" w:rsidP="00AD0158">
                  <w:pPr>
                    <w:pStyle w:val="a7"/>
                    <w:rPr>
                      <w:rFonts w:hint="cs"/>
                      <w:noProof/>
                      <w:rtl/>
                    </w:rPr>
                  </w:pPr>
                  <w:r>
                    <w:rPr>
                      <w:rFonts w:hint="cs"/>
                      <w:noProof/>
                      <w:rtl/>
                    </w:rPr>
                    <w:t>תיקון מס' 4 (מס' 1423) תשנ"ה-1995</w:t>
                  </w:r>
                </w:p>
              </w:txbxContent>
            </v:textbox>
          </v:shape>
        </w:pict>
      </w:r>
      <w:r>
        <w:rPr>
          <w:rStyle w:val="default"/>
          <w:rFonts w:cs="FrankRuehl" w:hint="cs"/>
          <w:rtl/>
        </w:rPr>
        <w:tab/>
        <w:t xml:space="preserve">"משמרת" </w:t>
      </w:r>
      <w:r>
        <w:rPr>
          <w:rStyle w:val="default"/>
          <w:rFonts w:cs="FrankRuehl"/>
          <w:rtl/>
        </w:rPr>
        <w:t>–</w:t>
      </w:r>
      <w:r>
        <w:rPr>
          <w:rStyle w:val="default"/>
          <w:rFonts w:cs="FrankRuehl" w:hint="cs"/>
          <w:rtl/>
        </w:rPr>
        <w:t xml:space="preserve"> עשרה אנשים או יותר שנתקהלו במקום למטרה מדינית או לענין היכול להתפרש כמדיני;</w:t>
      </w:r>
    </w:p>
    <w:p w:rsidR="00AD0158" w:rsidRPr="002B4BCC" w:rsidRDefault="00AD0158" w:rsidP="00AD0158">
      <w:pPr>
        <w:pStyle w:val="P00"/>
        <w:spacing w:before="0"/>
        <w:ind w:left="0" w:right="1134"/>
        <w:rPr>
          <w:rStyle w:val="default"/>
          <w:rFonts w:cs="FrankRuehl" w:hint="cs"/>
          <w:vanish/>
          <w:color w:val="FF0000"/>
          <w:sz w:val="20"/>
          <w:szCs w:val="20"/>
          <w:shd w:val="clear" w:color="auto" w:fill="FFFF99"/>
          <w:rtl/>
        </w:rPr>
      </w:pPr>
      <w:bookmarkStart w:id="1" w:name="Rov4"/>
      <w:r w:rsidRPr="002B4BCC">
        <w:rPr>
          <w:rStyle w:val="default"/>
          <w:rFonts w:cs="FrankRuehl" w:hint="cs"/>
          <w:vanish/>
          <w:color w:val="FF0000"/>
          <w:sz w:val="20"/>
          <w:szCs w:val="20"/>
          <w:shd w:val="clear" w:color="auto" w:fill="FFFF99"/>
          <w:rtl/>
        </w:rPr>
        <w:t>מיום 26.1.1995</w:t>
      </w:r>
    </w:p>
    <w:p w:rsidR="00AD0158" w:rsidRPr="002B4BCC" w:rsidRDefault="00AD0158" w:rsidP="00AD0158">
      <w:pPr>
        <w:pStyle w:val="P00"/>
        <w:spacing w:before="0"/>
        <w:ind w:left="0" w:right="1134"/>
        <w:rPr>
          <w:rStyle w:val="default"/>
          <w:rFonts w:cs="FrankRuehl" w:hint="cs"/>
          <w:vanish/>
          <w:sz w:val="20"/>
          <w:szCs w:val="20"/>
          <w:shd w:val="clear" w:color="auto" w:fill="FFFF99"/>
          <w:rtl/>
        </w:rPr>
      </w:pPr>
      <w:r w:rsidRPr="002B4BCC">
        <w:rPr>
          <w:rStyle w:val="default"/>
          <w:rFonts w:cs="FrankRuehl" w:hint="cs"/>
          <w:b/>
          <w:bCs/>
          <w:vanish/>
          <w:sz w:val="20"/>
          <w:szCs w:val="20"/>
          <w:shd w:val="clear" w:color="auto" w:fill="FFFF99"/>
          <w:rtl/>
        </w:rPr>
        <w:t>תיקון מס' 4 (מס' 1423) תשנ"ה-1995</w:t>
      </w:r>
    </w:p>
    <w:p w:rsidR="00AD0158" w:rsidRPr="002B4BCC" w:rsidRDefault="00AD0158" w:rsidP="00AD0158">
      <w:pPr>
        <w:pStyle w:val="P00"/>
        <w:spacing w:before="0"/>
        <w:ind w:left="0" w:right="1134"/>
        <w:rPr>
          <w:rStyle w:val="default"/>
          <w:rFonts w:cs="FrankRuehl" w:hint="cs"/>
          <w:vanish/>
          <w:sz w:val="20"/>
          <w:szCs w:val="20"/>
          <w:shd w:val="clear" w:color="auto" w:fill="FFFF99"/>
          <w:rtl/>
        </w:rPr>
      </w:pPr>
      <w:hyperlink r:id="rId7" w:history="1">
        <w:r w:rsidRPr="002B4BCC">
          <w:rPr>
            <w:rStyle w:val="Hyperlink"/>
            <w:rFonts w:cs="FrankRuehl" w:hint="cs"/>
            <w:vanish/>
            <w:szCs w:val="20"/>
            <w:shd w:val="clear" w:color="auto" w:fill="FFFF99"/>
            <w:rtl/>
          </w:rPr>
          <w:t>קובץ המנשרים מס' 160</w:t>
        </w:r>
      </w:hyperlink>
      <w:r w:rsidRPr="002B4BCC">
        <w:rPr>
          <w:rStyle w:val="default"/>
          <w:rFonts w:cs="FrankRuehl" w:hint="cs"/>
          <w:vanish/>
          <w:sz w:val="20"/>
          <w:szCs w:val="20"/>
          <w:shd w:val="clear" w:color="auto" w:fill="FFFF99"/>
          <w:rtl/>
        </w:rPr>
        <w:t xml:space="preserve"> משנת תשנ"ה-1995 עמ' 1773</w:t>
      </w:r>
    </w:p>
    <w:p w:rsidR="00AD0158" w:rsidRPr="002B4BCC" w:rsidRDefault="00AD0158" w:rsidP="002B4BCC">
      <w:pPr>
        <w:pStyle w:val="P00"/>
        <w:spacing w:before="0"/>
        <w:ind w:left="0" w:right="1134"/>
        <w:rPr>
          <w:rStyle w:val="default"/>
          <w:rFonts w:cs="FrankRuehl" w:hint="cs"/>
          <w:sz w:val="2"/>
          <w:szCs w:val="2"/>
          <w:rtl/>
        </w:rPr>
      </w:pPr>
      <w:r w:rsidRPr="002B4BCC">
        <w:rPr>
          <w:rStyle w:val="default"/>
          <w:rFonts w:cs="FrankRuehl" w:hint="cs"/>
          <w:b/>
          <w:bCs/>
          <w:vanish/>
          <w:sz w:val="20"/>
          <w:szCs w:val="20"/>
          <w:shd w:val="clear" w:color="auto" w:fill="FFFF99"/>
          <w:rtl/>
        </w:rPr>
        <w:t>הוספת הגדרת "משמרת"</w:t>
      </w:r>
      <w:bookmarkEnd w:id="1"/>
    </w:p>
    <w:p w:rsidR="00D731C3" w:rsidRDefault="00AD0158" w:rsidP="00D731C3">
      <w:pPr>
        <w:pStyle w:val="P00"/>
        <w:spacing w:before="72"/>
        <w:ind w:left="0" w:right="1134"/>
        <w:rPr>
          <w:rStyle w:val="default"/>
          <w:rFonts w:cs="FrankRuehl" w:hint="cs"/>
          <w:rtl/>
        </w:rPr>
      </w:pPr>
      <w:r>
        <w:rPr>
          <w:rFonts w:cs="FrankRuehl" w:hint="cs"/>
          <w:sz w:val="26"/>
          <w:rtl/>
          <w:lang w:eastAsia="en-US"/>
        </w:rPr>
        <w:pict>
          <v:shape id="_x0000_s1642" type="#_x0000_t202" style="position:absolute;left:0;text-align:left;margin-left:470.35pt;margin-top:7.1pt;width:1in;height:18pt;z-index:251662848" filled="f" stroked="f">
            <v:textbox inset="1mm,0,1mm,0">
              <w:txbxContent>
                <w:p w:rsidR="00AD0158" w:rsidRDefault="00AD0158" w:rsidP="00AD0158">
                  <w:pPr>
                    <w:pStyle w:val="a7"/>
                    <w:rPr>
                      <w:rFonts w:hint="cs"/>
                      <w:noProof/>
                      <w:rtl/>
                    </w:rPr>
                  </w:pPr>
                  <w:r>
                    <w:rPr>
                      <w:rFonts w:hint="cs"/>
                      <w:noProof/>
                      <w:rtl/>
                    </w:rPr>
                    <w:t>תיקון מס' 3 (מס' 1079) תשמ"ד-1983</w:t>
                  </w:r>
                </w:p>
              </w:txbxContent>
            </v:textbox>
          </v:shape>
        </w:pict>
      </w:r>
      <w:r w:rsidR="00D731C3">
        <w:rPr>
          <w:rStyle w:val="default"/>
          <w:rFonts w:cs="FrankRuehl" w:hint="cs"/>
          <w:rtl/>
        </w:rPr>
        <w:tab/>
        <w:t xml:space="preserve">"דפוס" ו"הדפסה" </w:t>
      </w:r>
      <w:r w:rsidR="00D731C3">
        <w:rPr>
          <w:rStyle w:val="default"/>
          <w:rFonts w:cs="FrankRuehl"/>
          <w:rtl/>
        </w:rPr>
        <w:t>–</w:t>
      </w:r>
      <w:r w:rsidR="00D731C3">
        <w:rPr>
          <w:rStyle w:val="default"/>
          <w:rFonts w:cs="FrankRuehl" w:hint="cs"/>
          <w:rtl/>
        </w:rPr>
        <w:t xml:space="preserve"> כולל ליטוגרפיה, כתיבה במכונת כתיבה, שכפול, צלום,</w:t>
      </w:r>
      <w:r>
        <w:rPr>
          <w:rStyle w:val="default"/>
          <w:rFonts w:cs="FrankRuehl" w:hint="cs"/>
          <w:rtl/>
        </w:rPr>
        <w:t xml:space="preserve"> הקלטה, הסרטה,</w:t>
      </w:r>
      <w:r w:rsidR="00D731C3">
        <w:rPr>
          <w:rStyle w:val="default"/>
          <w:rFonts w:cs="FrankRuehl" w:hint="cs"/>
          <w:rtl/>
        </w:rPr>
        <w:t xml:space="preserve"> וכל דרך אחרת של תיאור או העתקה של מילים, ספרות, סימנים, תמונות, מפות, ציורים, עיטורים,</w:t>
      </w:r>
      <w:r>
        <w:rPr>
          <w:rStyle w:val="default"/>
          <w:rFonts w:cs="FrankRuehl" w:hint="cs"/>
          <w:rtl/>
        </w:rPr>
        <w:t xml:space="preserve"> סרטים, קולות, צלילים,</w:t>
      </w:r>
      <w:r w:rsidR="00D731C3">
        <w:rPr>
          <w:rStyle w:val="default"/>
          <w:rFonts w:cs="FrankRuehl" w:hint="cs"/>
          <w:rtl/>
        </w:rPr>
        <w:t xml:space="preserve"> וחומר אחר כיוצא בזה;</w:t>
      </w:r>
    </w:p>
    <w:p w:rsidR="0056299E" w:rsidRPr="002B4BCC" w:rsidRDefault="00AD0158" w:rsidP="0056299E">
      <w:pPr>
        <w:pStyle w:val="P00"/>
        <w:spacing w:before="0"/>
        <w:ind w:left="0" w:right="1134"/>
        <w:rPr>
          <w:rStyle w:val="default"/>
          <w:rFonts w:cs="FrankRuehl" w:hint="cs"/>
          <w:vanish/>
          <w:color w:val="FF0000"/>
          <w:sz w:val="20"/>
          <w:szCs w:val="20"/>
          <w:shd w:val="clear" w:color="auto" w:fill="FFFF99"/>
          <w:rtl/>
        </w:rPr>
      </w:pPr>
      <w:bookmarkStart w:id="2" w:name="Rov5"/>
      <w:r w:rsidRPr="002B4BCC">
        <w:rPr>
          <w:rStyle w:val="default"/>
          <w:rFonts w:cs="FrankRuehl" w:hint="cs"/>
          <w:vanish/>
          <w:color w:val="FF0000"/>
          <w:sz w:val="20"/>
          <w:szCs w:val="20"/>
          <w:shd w:val="clear" w:color="auto" w:fill="FFFF99"/>
          <w:rtl/>
        </w:rPr>
        <w:t>מיום 14.10.1983</w:t>
      </w:r>
    </w:p>
    <w:p w:rsidR="00AD0158" w:rsidRPr="002B4BCC" w:rsidRDefault="00AD0158" w:rsidP="0056299E">
      <w:pPr>
        <w:pStyle w:val="P00"/>
        <w:spacing w:before="0"/>
        <w:ind w:left="0" w:right="1134"/>
        <w:rPr>
          <w:rStyle w:val="default"/>
          <w:rFonts w:cs="FrankRuehl" w:hint="cs"/>
          <w:vanish/>
          <w:sz w:val="20"/>
          <w:szCs w:val="20"/>
          <w:shd w:val="clear" w:color="auto" w:fill="FFFF99"/>
          <w:rtl/>
        </w:rPr>
      </w:pPr>
      <w:r w:rsidRPr="002B4BCC">
        <w:rPr>
          <w:rStyle w:val="default"/>
          <w:rFonts w:cs="FrankRuehl" w:hint="cs"/>
          <w:b/>
          <w:bCs/>
          <w:vanish/>
          <w:sz w:val="20"/>
          <w:szCs w:val="20"/>
          <w:shd w:val="clear" w:color="auto" w:fill="FFFF99"/>
          <w:rtl/>
        </w:rPr>
        <w:t>תיקון מס' 3 (מס' 1079) תשמ"ד-1983</w:t>
      </w:r>
    </w:p>
    <w:p w:rsidR="00AD0158" w:rsidRPr="002B4BCC" w:rsidRDefault="00AD0158" w:rsidP="0056299E">
      <w:pPr>
        <w:pStyle w:val="P00"/>
        <w:spacing w:before="0"/>
        <w:ind w:left="0" w:right="1134"/>
        <w:rPr>
          <w:rStyle w:val="default"/>
          <w:rFonts w:cs="FrankRuehl" w:hint="cs"/>
          <w:vanish/>
          <w:sz w:val="20"/>
          <w:szCs w:val="20"/>
          <w:shd w:val="clear" w:color="auto" w:fill="FFFF99"/>
          <w:rtl/>
        </w:rPr>
      </w:pPr>
      <w:hyperlink r:id="rId8" w:history="1">
        <w:r w:rsidRPr="002B4BCC">
          <w:rPr>
            <w:rStyle w:val="Hyperlink"/>
            <w:rFonts w:cs="FrankRuehl" w:hint="cs"/>
            <w:vanish/>
            <w:szCs w:val="20"/>
            <w:shd w:val="clear" w:color="auto" w:fill="FFFF99"/>
            <w:rtl/>
          </w:rPr>
          <w:t>קובץ המנשרים מס' 63</w:t>
        </w:r>
      </w:hyperlink>
      <w:r w:rsidRPr="002B4BCC">
        <w:rPr>
          <w:rStyle w:val="default"/>
          <w:rFonts w:cs="FrankRuehl" w:hint="cs"/>
          <w:vanish/>
          <w:sz w:val="20"/>
          <w:szCs w:val="20"/>
          <w:shd w:val="clear" w:color="auto" w:fill="FFFF99"/>
          <w:rtl/>
        </w:rPr>
        <w:t xml:space="preserve"> מיום 12.2.1984 עמ' 4</w:t>
      </w:r>
    </w:p>
    <w:p w:rsidR="00AD0158" w:rsidRPr="002B4BCC" w:rsidRDefault="00AD0158" w:rsidP="002B4BCC">
      <w:pPr>
        <w:pStyle w:val="P00"/>
        <w:ind w:left="0" w:right="1134"/>
        <w:rPr>
          <w:rStyle w:val="default"/>
          <w:rFonts w:cs="FrankRuehl" w:hint="cs"/>
          <w:sz w:val="2"/>
          <w:szCs w:val="2"/>
          <w:rtl/>
        </w:rPr>
      </w:pPr>
      <w:r w:rsidRPr="002B4BCC">
        <w:rPr>
          <w:rStyle w:val="default"/>
          <w:rFonts w:cs="FrankRuehl" w:hint="cs"/>
          <w:vanish/>
          <w:sz w:val="22"/>
          <w:szCs w:val="22"/>
          <w:shd w:val="clear" w:color="auto" w:fill="FFFF99"/>
          <w:rtl/>
        </w:rPr>
        <w:tab/>
        <w:t xml:space="preserve">"דפוס" ו"הדפסה" </w:t>
      </w:r>
      <w:r w:rsidRPr="002B4BCC">
        <w:rPr>
          <w:rStyle w:val="default"/>
          <w:rFonts w:cs="FrankRuehl"/>
          <w:vanish/>
          <w:sz w:val="22"/>
          <w:szCs w:val="22"/>
          <w:shd w:val="clear" w:color="auto" w:fill="FFFF99"/>
          <w:rtl/>
        </w:rPr>
        <w:t>–</w:t>
      </w:r>
      <w:r w:rsidRPr="002B4BCC">
        <w:rPr>
          <w:rStyle w:val="default"/>
          <w:rFonts w:cs="FrankRuehl" w:hint="cs"/>
          <w:vanish/>
          <w:sz w:val="22"/>
          <w:szCs w:val="22"/>
          <w:shd w:val="clear" w:color="auto" w:fill="FFFF99"/>
          <w:rtl/>
        </w:rPr>
        <w:t xml:space="preserve"> כולל ליטוגרפיה, כתיבה במכונת כתיבה, שכפול, צלום, </w:t>
      </w:r>
      <w:r w:rsidRPr="002B4BCC">
        <w:rPr>
          <w:rStyle w:val="default"/>
          <w:rFonts w:cs="FrankRuehl" w:hint="cs"/>
          <w:vanish/>
          <w:sz w:val="22"/>
          <w:szCs w:val="22"/>
          <w:u w:val="single"/>
          <w:shd w:val="clear" w:color="auto" w:fill="FFFF99"/>
          <w:rtl/>
        </w:rPr>
        <w:t>הקלטה, הסרטה,</w:t>
      </w:r>
      <w:r w:rsidRPr="002B4BCC">
        <w:rPr>
          <w:rStyle w:val="default"/>
          <w:rFonts w:cs="FrankRuehl" w:hint="cs"/>
          <w:vanish/>
          <w:sz w:val="22"/>
          <w:szCs w:val="22"/>
          <w:shd w:val="clear" w:color="auto" w:fill="FFFF99"/>
          <w:rtl/>
        </w:rPr>
        <w:t xml:space="preserve"> וכל דרך אחרת של תיאור או העתקה של מילים, ספרות, סימנים, תמונות, מפות, ציורים, עיטורים, </w:t>
      </w:r>
      <w:r w:rsidRPr="002B4BCC">
        <w:rPr>
          <w:rStyle w:val="default"/>
          <w:rFonts w:cs="FrankRuehl" w:hint="cs"/>
          <w:vanish/>
          <w:sz w:val="22"/>
          <w:szCs w:val="22"/>
          <w:u w:val="single"/>
          <w:shd w:val="clear" w:color="auto" w:fill="FFFF99"/>
          <w:rtl/>
        </w:rPr>
        <w:t>סרטים קולות, צלילים,</w:t>
      </w:r>
      <w:r w:rsidRPr="002B4BCC">
        <w:rPr>
          <w:rStyle w:val="default"/>
          <w:rFonts w:cs="FrankRuehl" w:hint="cs"/>
          <w:vanish/>
          <w:sz w:val="22"/>
          <w:szCs w:val="22"/>
          <w:shd w:val="clear" w:color="auto" w:fill="FFFF99"/>
          <w:rtl/>
        </w:rPr>
        <w:t xml:space="preserve"> וחומר אחר כיוצא בזה;</w:t>
      </w:r>
      <w:bookmarkEnd w:id="2"/>
    </w:p>
    <w:p w:rsidR="00D731C3" w:rsidRDefault="00D731C3" w:rsidP="00D731C3">
      <w:pPr>
        <w:pStyle w:val="P00"/>
        <w:spacing w:before="72"/>
        <w:ind w:left="0" w:right="1134"/>
        <w:rPr>
          <w:rStyle w:val="default"/>
          <w:rFonts w:cs="FrankRuehl" w:hint="cs"/>
          <w:rtl/>
        </w:rPr>
      </w:pPr>
      <w:r>
        <w:rPr>
          <w:rStyle w:val="default"/>
          <w:rFonts w:cs="FrankRuehl" w:hint="cs"/>
          <w:rtl/>
        </w:rPr>
        <w:tab/>
        <w:t xml:space="preserve">"עתון" </w:t>
      </w:r>
      <w:r>
        <w:rPr>
          <w:rStyle w:val="default"/>
          <w:rFonts w:cs="FrankRuehl"/>
          <w:rtl/>
        </w:rPr>
        <w:t>–</w:t>
      </w:r>
      <w:r>
        <w:rPr>
          <w:rStyle w:val="default"/>
          <w:rFonts w:cs="FrankRuehl" w:hint="cs"/>
          <w:rtl/>
        </w:rPr>
        <w:t xml:space="preserve"> כל פרסום המכיל חדשות, ידיעות, סיפורי ארועים או כל הערות, דיונים, סקירות או באורים בקשר לחדשות, לידיעות, לספורי ארועים או לכל דבר אחר שלציבור ענין בו, הנדפס בכל לשון והיוצא לאור בישראל או מחוצה לה, למכירה או להפצה חינם, לעתים קבועות או בלתי קבועות;</w:t>
      </w:r>
    </w:p>
    <w:p w:rsidR="00D731C3" w:rsidRDefault="00AD0158" w:rsidP="00D731C3">
      <w:pPr>
        <w:pStyle w:val="P00"/>
        <w:spacing w:before="72"/>
        <w:ind w:left="0" w:right="1134"/>
        <w:rPr>
          <w:rStyle w:val="default"/>
          <w:rFonts w:cs="FrankRuehl" w:hint="cs"/>
          <w:rtl/>
        </w:rPr>
      </w:pPr>
      <w:r>
        <w:rPr>
          <w:rFonts w:cs="FrankRuehl" w:hint="cs"/>
          <w:sz w:val="26"/>
          <w:rtl/>
          <w:lang w:eastAsia="en-US"/>
        </w:rPr>
        <w:pict>
          <v:shape id="_x0000_s1645" type="#_x0000_t202" style="position:absolute;left:0;text-align:left;margin-left:470.35pt;margin-top:7.1pt;width:1in;height:18pt;z-index:251663872" filled="f" stroked="f">
            <v:textbox inset="1mm,0,1mm,0">
              <w:txbxContent>
                <w:p w:rsidR="00AD0158" w:rsidRDefault="00AD0158" w:rsidP="00AD0158">
                  <w:pPr>
                    <w:pStyle w:val="a7"/>
                    <w:rPr>
                      <w:rFonts w:hint="cs"/>
                      <w:noProof/>
                      <w:rtl/>
                    </w:rPr>
                  </w:pPr>
                  <w:r>
                    <w:rPr>
                      <w:rFonts w:hint="cs"/>
                      <w:noProof/>
                      <w:rtl/>
                    </w:rPr>
                    <w:t>תיקון מס' 3 (מס' 1079) תשמ"ד-1983</w:t>
                  </w:r>
                </w:p>
              </w:txbxContent>
            </v:textbox>
          </v:shape>
        </w:pict>
      </w:r>
      <w:r w:rsidR="00D731C3">
        <w:rPr>
          <w:rStyle w:val="default"/>
          <w:rFonts w:cs="FrankRuehl" w:hint="cs"/>
          <w:rtl/>
        </w:rPr>
        <w:tab/>
        <w:t xml:space="preserve">"פרסום" </w:t>
      </w:r>
      <w:r w:rsidR="00D731C3">
        <w:rPr>
          <w:rStyle w:val="default"/>
          <w:rFonts w:cs="FrankRuehl"/>
          <w:rtl/>
        </w:rPr>
        <w:t>–</w:t>
      </w:r>
      <w:r w:rsidR="00D731C3">
        <w:rPr>
          <w:rStyle w:val="default"/>
          <w:rFonts w:cs="FrankRuehl" w:hint="cs"/>
          <w:rtl/>
        </w:rPr>
        <w:t xml:space="preserve"> כל עתון, כתב עת, קובץ או ספר,</w:t>
      </w:r>
      <w:r>
        <w:rPr>
          <w:rStyle w:val="default"/>
          <w:rFonts w:cs="FrankRuehl" w:hint="cs"/>
          <w:rtl/>
        </w:rPr>
        <w:t xml:space="preserve"> סרט, קלטת, תקליט,</w:t>
      </w:r>
      <w:r w:rsidR="00D731C3">
        <w:rPr>
          <w:rStyle w:val="default"/>
          <w:rFonts w:cs="FrankRuehl" w:hint="cs"/>
          <w:rtl/>
        </w:rPr>
        <w:t xml:space="preserve"> וכל מסמך שנתפרסמו או שהם מכוונים לפרסום, אף באורח חד-פעמי, ומסמך כאמור ייראה כמכוון לפרסום אלא אם יוכח הפוכו של דבר;</w:t>
      </w:r>
    </w:p>
    <w:p w:rsidR="00AD0158" w:rsidRPr="002B4BCC" w:rsidRDefault="00AD0158" w:rsidP="00AD0158">
      <w:pPr>
        <w:pStyle w:val="P00"/>
        <w:spacing w:before="0"/>
        <w:ind w:left="0" w:right="1134"/>
        <w:rPr>
          <w:rStyle w:val="default"/>
          <w:rFonts w:cs="FrankRuehl" w:hint="cs"/>
          <w:vanish/>
          <w:color w:val="FF0000"/>
          <w:sz w:val="20"/>
          <w:szCs w:val="20"/>
          <w:shd w:val="clear" w:color="auto" w:fill="FFFF99"/>
          <w:rtl/>
        </w:rPr>
      </w:pPr>
      <w:bookmarkStart w:id="3" w:name="Rov6"/>
      <w:r w:rsidRPr="002B4BCC">
        <w:rPr>
          <w:rStyle w:val="default"/>
          <w:rFonts w:cs="FrankRuehl" w:hint="cs"/>
          <w:vanish/>
          <w:color w:val="FF0000"/>
          <w:sz w:val="20"/>
          <w:szCs w:val="20"/>
          <w:shd w:val="clear" w:color="auto" w:fill="FFFF99"/>
          <w:rtl/>
        </w:rPr>
        <w:t>מיום 14.10.1983</w:t>
      </w:r>
    </w:p>
    <w:p w:rsidR="00AD0158" w:rsidRPr="002B4BCC" w:rsidRDefault="00AD0158" w:rsidP="00AD0158">
      <w:pPr>
        <w:pStyle w:val="P00"/>
        <w:spacing w:before="0"/>
        <w:ind w:left="0" w:right="1134"/>
        <w:rPr>
          <w:rStyle w:val="default"/>
          <w:rFonts w:cs="FrankRuehl" w:hint="cs"/>
          <w:vanish/>
          <w:sz w:val="20"/>
          <w:szCs w:val="20"/>
          <w:shd w:val="clear" w:color="auto" w:fill="FFFF99"/>
          <w:rtl/>
        </w:rPr>
      </w:pPr>
      <w:r w:rsidRPr="002B4BCC">
        <w:rPr>
          <w:rStyle w:val="default"/>
          <w:rFonts w:cs="FrankRuehl" w:hint="cs"/>
          <w:b/>
          <w:bCs/>
          <w:vanish/>
          <w:sz w:val="20"/>
          <w:szCs w:val="20"/>
          <w:shd w:val="clear" w:color="auto" w:fill="FFFF99"/>
          <w:rtl/>
        </w:rPr>
        <w:t>תיקון מס' 3 (מס' 1079) תשמ"ד-1983</w:t>
      </w:r>
    </w:p>
    <w:p w:rsidR="00AD0158" w:rsidRPr="002B4BCC" w:rsidRDefault="00AD0158" w:rsidP="00AD0158">
      <w:pPr>
        <w:pStyle w:val="P00"/>
        <w:spacing w:before="0"/>
        <w:ind w:left="0" w:right="1134"/>
        <w:rPr>
          <w:rStyle w:val="default"/>
          <w:rFonts w:cs="FrankRuehl" w:hint="cs"/>
          <w:vanish/>
          <w:sz w:val="20"/>
          <w:szCs w:val="20"/>
          <w:shd w:val="clear" w:color="auto" w:fill="FFFF99"/>
          <w:rtl/>
        </w:rPr>
      </w:pPr>
      <w:hyperlink r:id="rId9" w:history="1">
        <w:r w:rsidRPr="002B4BCC">
          <w:rPr>
            <w:rStyle w:val="Hyperlink"/>
            <w:rFonts w:cs="FrankRuehl" w:hint="cs"/>
            <w:vanish/>
            <w:szCs w:val="20"/>
            <w:shd w:val="clear" w:color="auto" w:fill="FFFF99"/>
            <w:rtl/>
          </w:rPr>
          <w:t>קובץ המנשרים מס' 63</w:t>
        </w:r>
      </w:hyperlink>
      <w:r w:rsidRPr="002B4BCC">
        <w:rPr>
          <w:rStyle w:val="default"/>
          <w:rFonts w:cs="FrankRuehl" w:hint="cs"/>
          <w:vanish/>
          <w:sz w:val="20"/>
          <w:szCs w:val="20"/>
          <w:shd w:val="clear" w:color="auto" w:fill="FFFF99"/>
          <w:rtl/>
        </w:rPr>
        <w:t xml:space="preserve"> מיום 12.2.1984 עמ' 4</w:t>
      </w:r>
    </w:p>
    <w:p w:rsidR="00AD0158" w:rsidRPr="002B4BCC" w:rsidRDefault="00AD0158" w:rsidP="002B4BCC">
      <w:pPr>
        <w:pStyle w:val="P00"/>
        <w:ind w:left="0" w:right="1134"/>
        <w:rPr>
          <w:rStyle w:val="default"/>
          <w:rFonts w:cs="FrankRuehl" w:hint="cs"/>
          <w:sz w:val="2"/>
          <w:szCs w:val="2"/>
          <w:rtl/>
        </w:rPr>
      </w:pPr>
      <w:r w:rsidRPr="002B4BCC">
        <w:rPr>
          <w:rStyle w:val="default"/>
          <w:rFonts w:cs="FrankRuehl" w:hint="cs"/>
          <w:vanish/>
          <w:sz w:val="22"/>
          <w:szCs w:val="22"/>
          <w:shd w:val="clear" w:color="auto" w:fill="FFFF99"/>
          <w:rtl/>
        </w:rPr>
        <w:tab/>
        <w:t xml:space="preserve">"פרסום" </w:t>
      </w:r>
      <w:r w:rsidRPr="002B4BCC">
        <w:rPr>
          <w:rStyle w:val="default"/>
          <w:rFonts w:cs="FrankRuehl"/>
          <w:vanish/>
          <w:sz w:val="22"/>
          <w:szCs w:val="22"/>
          <w:shd w:val="clear" w:color="auto" w:fill="FFFF99"/>
          <w:rtl/>
        </w:rPr>
        <w:t>–</w:t>
      </w:r>
      <w:r w:rsidRPr="002B4BCC">
        <w:rPr>
          <w:rStyle w:val="default"/>
          <w:rFonts w:cs="FrankRuehl" w:hint="cs"/>
          <w:vanish/>
          <w:sz w:val="22"/>
          <w:szCs w:val="22"/>
          <w:shd w:val="clear" w:color="auto" w:fill="FFFF99"/>
          <w:rtl/>
        </w:rPr>
        <w:t xml:space="preserve"> כל עתון, כתב עת, קובץ או ספר, </w:t>
      </w:r>
      <w:r w:rsidRPr="002B4BCC">
        <w:rPr>
          <w:rStyle w:val="default"/>
          <w:rFonts w:cs="FrankRuehl" w:hint="cs"/>
          <w:vanish/>
          <w:sz w:val="22"/>
          <w:szCs w:val="22"/>
          <w:u w:val="single"/>
          <w:shd w:val="clear" w:color="auto" w:fill="FFFF99"/>
          <w:rtl/>
        </w:rPr>
        <w:t>סרט, קלטת, תקליט,</w:t>
      </w:r>
      <w:r w:rsidRPr="002B4BCC">
        <w:rPr>
          <w:rStyle w:val="default"/>
          <w:rFonts w:cs="FrankRuehl" w:hint="cs"/>
          <w:vanish/>
          <w:sz w:val="22"/>
          <w:szCs w:val="22"/>
          <w:shd w:val="clear" w:color="auto" w:fill="FFFF99"/>
          <w:rtl/>
        </w:rPr>
        <w:t xml:space="preserve"> וכל מסמך שנתפרסמו או שהם מכוונים לפרסום, אף באורח חד-פעמי, ומסמך כאמור ייראה כמכוון לפרסום אלא אם יוכח הפוכו של דבר;</w:t>
      </w:r>
      <w:bookmarkEnd w:id="3"/>
    </w:p>
    <w:p w:rsidR="00D731C3" w:rsidRDefault="00AD0158" w:rsidP="00D731C3">
      <w:pPr>
        <w:pStyle w:val="P00"/>
        <w:spacing w:before="72"/>
        <w:ind w:left="0" w:right="1134"/>
        <w:rPr>
          <w:rStyle w:val="default"/>
          <w:rFonts w:cs="FrankRuehl" w:hint="cs"/>
          <w:rtl/>
        </w:rPr>
      </w:pPr>
      <w:r>
        <w:rPr>
          <w:rFonts w:cs="FrankRuehl" w:hint="cs"/>
          <w:sz w:val="26"/>
          <w:rtl/>
          <w:lang w:eastAsia="en-US"/>
        </w:rPr>
        <w:pict>
          <v:shape id="_x0000_s1648" type="#_x0000_t202" style="position:absolute;left:0;text-align:left;margin-left:470.35pt;margin-top:7.1pt;width:1in;height:18pt;z-index:251664896" filled="f" stroked="f">
            <v:textbox style="mso-next-textbox:#_x0000_s1648" inset="1mm,0,1mm,0">
              <w:txbxContent>
                <w:p w:rsidR="00AD0158" w:rsidRDefault="00AD0158" w:rsidP="00AD0158">
                  <w:pPr>
                    <w:pStyle w:val="a7"/>
                    <w:rPr>
                      <w:rFonts w:hint="cs"/>
                      <w:noProof/>
                      <w:rtl/>
                    </w:rPr>
                  </w:pPr>
                  <w:r>
                    <w:rPr>
                      <w:rFonts w:hint="cs"/>
                      <w:noProof/>
                      <w:rtl/>
                    </w:rPr>
                    <w:t>תיקון מס' 3 (מס' 1079) תשמ"ד-1983</w:t>
                  </w:r>
                </w:p>
              </w:txbxContent>
            </v:textbox>
          </v:shape>
        </w:pict>
      </w:r>
      <w:r w:rsidR="00D731C3">
        <w:rPr>
          <w:rStyle w:val="default"/>
          <w:rFonts w:cs="FrankRuehl" w:hint="cs"/>
          <w:rtl/>
        </w:rPr>
        <w:tab/>
        <w:t xml:space="preserve">"פרסם" </w:t>
      </w:r>
      <w:r w:rsidR="00D731C3">
        <w:rPr>
          <w:rStyle w:val="default"/>
          <w:rFonts w:cs="FrankRuehl"/>
          <w:rtl/>
        </w:rPr>
        <w:t>–</w:t>
      </w:r>
      <w:r w:rsidR="00D731C3">
        <w:rPr>
          <w:rStyle w:val="default"/>
          <w:rFonts w:cs="FrankRuehl" w:hint="cs"/>
          <w:rtl/>
        </w:rPr>
        <w:t xml:space="preserve"> כולל להפיץ, לפזר, לחלק, למסור, להודיע, לספק, או להמציא לכל אדם</w:t>
      </w:r>
      <w:r>
        <w:rPr>
          <w:rStyle w:val="default"/>
          <w:rFonts w:cs="FrankRuehl" w:hint="cs"/>
          <w:rtl/>
        </w:rPr>
        <w:t xml:space="preserve"> </w:t>
      </w:r>
      <w:r w:rsidRPr="00AD0158">
        <w:rPr>
          <w:rStyle w:val="default"/>
          <w:rFonts w:cs="FrankRuehl" w:hint="cs"/>
          <w:rtl/>
        </w:rPr>
        <w:t>בכתב, בעל פה, בדפוס, בקול, בהקרנה או בכל אמצעי אחר</w:t>
      </w:r>
      <w:r w:rsidR="00D731C3">
        <w:rPr>
          <w:rStyle w:val="default"/>
          <w:rFonts w:cs="FrankRuehl" w:hint="cs"/>
          <w:rtl/>
        </w:rPr>
        <w:t>;</w:t>
      </w:r>
    </w:p>
    <w:p w:rsidR="00AD0158" w:rsidRPr="002B4BCC" w:rsidRDefault="00AD0158" w:rsidP="00AD0158">
      <w:pPr>
        <w:pStyle w:val="P00"/>
        <w:spacing w:before="0"/>
        <w:ind w:left="0" w:right="1134"/>
        <w:rPr>
          <w:rStyle w:val="default"/>
          <w:rFonts w:cs="FrankRuehl" w:hint="cs"/>
          <w:vanish/>
          <w:color w:val="FF0000"/>
          <w:sz w:val="20"/>
          <w:szCs w:val="20"/>
          <w:shd w:val="clear" w:color="auto" w:fill="FFFF99"/>
          <w:rtl/>
        </w:rPr>
      </w:pPr>
      <w:bookmarkStart w:id="4" w:name="Rov7"/>
      <w:r w:rsidRPr="002B4BCC">
        <w:rPr>
          <w:rStyle w:val="default"/>
          <w:rFonts w:cs="FrankRuehl" w:hint="cs"/>
          <w:vanish/>
          <w:color w:val="FF0000"/>
          <w:sz w:val="20"/>
          <w:szCs w:val="20"/>
          <w:shd w:val="clear" w:color="auto" w:fill="FFFF99"/>
          <w:rtl/>
        </w:rPr>
        <w:t>מיום 14.10.1983</w:t>
      </w:r>
    </w:p>
    <w:p w:rsidR="00AD0158" w:rsidRPr="002B4BCC" w:rsidRDefault="00AD0158" w:rsidP="00AD0158">
      <w:pPr>
        <w:pStyle w:val="P00"/>
        <w:spacing w:before="0"/>
        <w:ind w:left="0" w:right="1134"/>
        <w:rPr>
          <w:rStyle w:val="default"/>
          <w:rFonts w:cs="FrankRuehl" w:hint="cs"/>
          <w:vanish/>
          <w:sz w:val="20"/>
          <w:szCs w:val="20"/>
          <w:shd w:val="clear" w:color="auto" w:fill="FFFF99"/>
          <w:rtl/>
        </w:rPr>
      </w:pPr>
      <w:r w:rsidRPr="002B4BCC">
        <w:rPr>
          <w:rStyle w:val="default"/>
          <w:rFonts w:cs="FrankRuehl" w:hint="cs"/>
          <w:b/>
          <w:bCs/>
          <w:vanish/>
          <w:sz w:val="20"/>
          <w:szCs w:val="20"/>
          <w:shd w:val="clear" w:color="auto" w:fill="FFFF99"/>
          <w:rtl/>
        </w:rPr>
        <w:t>תיקון מס' 3 (מס' 1079) תשמ"ד-1983</w:t>
      </w:r>
    </w:p>
    <w:p w:rsidR="00AD0158" w:rsidRPr="002B4BCC" w:rsidRDefault="00AD0158" w:rsidP="00AD0158">
      <w:pPr>
        <w:pStyle w:val="P00"/>
        <w:spacing w:before="0"/>
        <w:ind w:left="0" w:right="1134"/>
        <w:rPr>
          <w:rStyle w:val="default"/>
          <w:rFonts w:cs="FrankRuehl" w:hint="cs"/>
          <w:vanish/>
          <w:sz w:val="20"/>
          <w:szCs w:val="20"/>
          <w:shd w:val="clear" w:color="auto" w:fill="FFFF99"/>
          <w:rtl/>
        </w:rPr>
      </w:pPr>
      <w:hyperlink r:id="rId10" w:history="1">
        <w:r w:rsidRPr="002B4BCC">
          <w:rPr>
            <w:rStyle w:val="Hyperlink"/>
            <w:rFonts w:cs="FrankRuehl" w:hint="cs"/>
            <w:vanish/>
            <w:szCs w:val="20"/>
            <w:shd w:val="clear" w:color="auto" w:fill="FFFF99"/>
            <w:rtl/>
          </w:rPr>
          <w:t>קובץ המנשרים מס' 63</w:t>
        </w:r>
      </w:hyperlink>
      <w:r w:rsidRPr="002B4BCC">
        <w:rPr>
          <w:rStyle w:val="default"/>
          <w:rFonts w:cs="FrankRuehl" w:hint="cs"/>
          <w:vanish/>
          <w:sz w:val="20"/>
          <w:szCs w:val="20"/>
          <w:shd w:val="clear" w:color="auto" w:fill="FFFF99"/>
          <w:rtl/>
        </w:rPr>
        <w:t xml:space="preserve"> מיום 12.2.1984 עמ' 4</w:t>
      </w:r>
    </w:p>
    <w:p w:rsidR="00AD0158" w:rsidRPr="002B4BCC" w:rsidRDefault="00AD0158" w:rsidP="002B4BCC">
      <w:pPr>
        <w:pStyle w:val="P00"/>
        <w:ind w:left="0" w:right="1134"/>
        <w:rPr>
          <w:rStyle w:val="default"/>
          <w:rFonts w:cs="FrankRuehl" w:hint="cs"/>
          <w:sz w:val="2"/>
          <w:szCs w:val="2"/>
          <w:rtl/>
        </w:rPr>
      </w:pPr>
      <w:r w:rsidRPr="002B4BCC">
        <w:rPr>
          <w:rStyle w:val="default"/>
          <w:rFonts w:cs="FrankRuehl" w:hint="cs"/>
          <w:vanish/>
          <w:sz w:val="22"/>
          <w:szCs w:val="22"/>
          <w:shd w:val="clear" w:color="auto" w:fill="FFFF99"/>
          <w:rtl/>
        </w:rPr>
        <w:tab/>
        <w:t xml:space="preserve">"פרסם" </w:t>
      </w:r>
      <w:r w:rsidRPr="002B4BCC">
        <w:rPr>
          <w:rStyle w:val="default"/>
          <w:rFonts w:cs="FrankRuehl"/>
          <w:vanish/>
          <w:sz w:val="22"/>
          <w:szCs w:val="22"/>
          <w:shd w:val="clear" w:color="auto" w:fill="FFFF99"/>
          <w:rtl/>
        </w:rPr>
        <w:t>–</w:t>
      </w:r>
      <w:r w:rsidRPr="002B4BCC">
        <w:rPr>
          <w:rStyle w:val="default"/>
          <w:rFonts w:cs="FrankRuehl" w:hint="cs"/>
          <w:vanish/>
          <w:sz w:val="22"/>
          <w:szCs w:val="22"/>
          <w:shd w:val="clear" w:color="auto" w:fill="FFFF99"/>
          <w:rtl/>
        </w:rPr>
        <w:t xml:space="preserve"> כולל להפיץ, לפזר, לחלק, למסור, להודיע, לספק, או להמציא לכל אדם </w:t>
      </w:r>
      <w:r w:rsidRPr="002B4BCC">
        <w:rPr>
          <w:rStyle w:val="default"/>
          <w:rFonts w:cs="FrankRuehl" w:hint="cs"/>
          <w:vanish/>
          <w:sz w:val="22"/>
          <w:szCs w:val="22"/>
          <w:u w:val="single"/>
          <w:shd w:val="clear" w:color="auto" w:fill="FFFF99"/>
          <w:rtl/>
        </w:rPr>
        <w:t>בכתב, בעל פה, בדפוס, בקול, בהקרנה או בכל אמצעי אחר</w:t>
      </w:r>
      <w:r w:rsidRPr="002B4BCC">
        <w:rPr>
          <w:rStyle w:val="default"/>
          <w:rFonts w:cs="FrankRuehl" w:hint="cs"/>
          <w:vanish/>
          <w:sz w:val="22"/>
          <w:szCs w:val="22"/>
          <w:shd w:val="clear" w:color="auto" w:fill="FFFF99"/>
          <w:rtl/>
        </w:rPr>
        <w:t>;</w:t>
      </w:r>
      <w:bookmarkEnd w:id="4"/>
    </w:p>
    <w:p w:rsidR="00D731C3" w:rsidRDefault="00D731C3" w:rsidP="00D731C3">
      <w:pPr>
        <w:pStyle w:val="P00"/>
        <w:spacing w:before="72"/>
        <w:ind w:left="0" w:right="1134"/>
        <w:rPr>
          <w:rStyle w:val="default"/>
          <w:rFonts w:cs="FrankRuehl" w:hint="cs"/>
          <w:rtl/>
        </w:rPr>
      </w:pPr>
      <w:r>
        <w:rPr>
          <w:rStyle w:val="default"/>
          <w:rFonts w:cs="FrankRuehl" w:hint="cs"/>
          <w:rtl/>
        </w:rPr>
        <w:tab/>
        <w:t xml:space="preserve">"תהלוכה" </w:t>
      </w:r>
      <w:r>
        <w:rPr>
          <w:rStyle w:val="default"/>
          <w:rFonts w:cs="FrankRuehl"/>
          <w:rtl/>
        </w:rPr>
        <w:t>–</w:t>
      </w:r>
      <w:r>
        <w:rPr>
          <w:rStyle w:val="default"/>
          <w:rFonts w:cs="FrankRuehl" w:hint="cs"/>
          <w:rtl/>
        </w:rPr>
        <w:t xml:space="preserve"> עשרה איש או יותר המהלכים יחד או המתקהלים כדי ללכת יחד ממקום למקום, למטרה מדינית או לענין היכול להתפרש כמדיני, בין שהם זזים ממש ובין שאנשים אלה הסתדרות בסך ובין שלא הסתדרו בסך;</w:t>
      </w:r>
    </w:p>
    <w:p w:rsidR="00D731C3" w:rsidRDefault="00D731C3" w:rsidP="00D731C3">
      <w:pPr>
        <w:pStyle w:val="P00"/>
        <w:spacing w:before="72"/>
        <w:ind w:left="0" w:right="1134"/>
        <w:rPr>
          <w:rStyle w:val="default"/>
          <w:rFonts w:cs="FrankRuehl" w:hint="cs"/>
          <w:rtl/>
        </w:rPr>
      </w:pPr>
      <w:r>
        <w:rPr>
          <w:rStyle w:val="default"/>
          <w:rFonts w:cs="FrankRuehl" w:hint="cs"/>
          <w:rtl/>
        </w:rPr>
        <w:tab/>
        <w:t xml:space="preserve">בצו זה תהיה לכל מונח </w:t>
      </w:r>
      <w:r w:rsidR="00567A5F">
        <w:rPr>
          <w:rStyle w:val="default"/>
          <w:rFonts w:cs="FrankRuehl" w:hint="cs"/>
          <w:rtl/>
        </w:rPr>
        <w:t>המוגדר בצו בדבר הוראות בטחון המשמעות שנקבעה לו בצו האמור, אלא אם נאמר מפורשות אחרת.</w:t>
      </w:r>
    </w:p>
    <w:p w:rsidR="006F4B89" w:rsidRDefault="006F4B89" w:rsidP="00567A5F">
      <w:pPr>
        <w:pStyle w:val="P00"/>
        <w:spacing w:before="72"/>
        <w:ind w:left="0" w:right="1134"/>
        <w:rPr>
          <w:rStyle w:val="default"/>
          <w:rFonts w:cs="FrankRuehl" w:hint="cs"/>
          <w:rtl/>
        </w:rPr>
      </w:pPr>
      <w:bookmarkStart w:id="5" w:name="Seif2"/>
      <w:bookmarkEnd w:id="5"/>
      <w:r>
        <w:rPr>
          <w:rFonts w:cs="Miriam"/>
          <w:lang w:val="he-IL"/>
        </w:rPr>
        <w:lastRenderedPageBreak/>
        <w:pict>
          <v:rect id="_x0000_s1214" style="position:absolute;left:0;text-align:left;margin-left:464.35pt;margin-top:7.1pt;width:75.05pt;height:13.45pt;z-index:251649536" o:allowincell="f" filled="f" stroked="f" strokecolor="lime" strokeweight=".25pt">
            <v:textbox style="mso-next-textbox:#_x0000_s1214" inset="0,0,0,0">
              <w:txbxContent>
                <w:p w:rsidR="008F3143" w:rsidRDefault="00567A5F" w:rsidP="00E57FE7">
                  <w:pPr>
                    <w:pStyle w:val="a7"/>
                    <w:rPr>
                      <w:rFonts w:hint="cs"/>
                      <w:noProof/>
                      <w:rtl/>
                    </w:rPr>
                  </w:pPr>
                  <w:r>
                    <w:rPr>
                      <w:rFonts w:hint="cs"/>
                      <w:rtl/>
                    </w:rPr>
                    <w:t>העברת סמכויות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67A5F">
        <w:rPr>
          <w:rStyle w:val="default"/>
          <w:rFonts w:cs="FrankRuehl" w:hint="cs"/>
          <w:rtl/>
        </w:rPr>
        <w:t>מפקד צבאי רשאי להסמיך כל חייל או שוטר מכוחות המשטרה להשתמש בסמכויותיו לפי צו זה</w:t>
      </w:r>
      <w:r w:rsidR="007541BB">
        <w:rPr>
          <w:rStyle w:val="default"/>
          <w:rFonts w:cs="FrankRuehl" w:hint="cs"/>
          <w:rtl/>
        </w:rPr>
        <w:t>.</w:t>
      </w:r>
    </w:p>
    <w:p w:rsidR="006F4B89" w:rsidRDefault="006F4B89" w:rsidP="002B4BCC">
      <w:pPr>
        <w:pStyle w:val="P00"/>
        <w:spacing w:before="72"/>
        <w:ind w:left="0" w:right="1134"/>
        <w:rPr>
          <w:rStyle w:val="default"/>
          <w:rFonts w:cs="FrankRuehl" w:hint="cs"/>
          <w:rtl/>
        </w:rPr>
      </w:pPr>
      <w:bookmarkStart w:id="6" w:name="Seif3"/>
      <w:bookmarkEnd w:id="6"/>
      <w:r>
        <w:rPr>
          <w:rFonts w:cs="Miriam"/>
          <w:lang w:val="he-IL"/>
        </w:rPr>
        <w:pict>
          <v:rect id="_x0000_s1239" style="position:absolute;left:0;text-align:left;margin-left:464.35pt;margin-top:7.1pt;width:75.05pt;height:37pt;z-index:251650560" o:allowincell="f" filled="f" stroked="f" strokecolor="lime" strokeweight=".25pt">
            <v:textbox style="mso-next-textbox:#_x0000_s1239" inset="0,0,0,0">
              <w:txbxContent>
                <w:p w:rsidR="008F3143" w:rsidRDefault="00567A5F" w:rsidP="00E57FE7">
                  <w:pPr>
                    <w:pStyle w:val="a7"/>
                    <w:rPr>
                      <w:rFonts w:hint="cs"/>
                      <w:noProof/>
                      <w:rtl/>
                    </w:rPr>
                  </w:pPr>
                  <w:r>
                    <w:rPr>
                      <w:rFonts w:hint="cs"/>
                      <w:rtl/>
                    </w:rPr>
                    <w:t>הסדרת אסיפות</w:t>
                  </w:r>
                  <w:r w:rsidR="002B4BCC">
                    <w:rPr>
                      <w:rFonts w:hint="cs"/>
                      <w:rtl/>
                    </w:rPr>
                    <w:t>,</w:t>
                  </w:r>
                  <w:r>
                    <w:rPr>
                      <w:rFonts w:hint="cs"/>
                      <w:rtl/>
                    </w:rPr>
                    <w:t xml:space="preserve"> ותהלוכות</w:t>
                  </w:r>
                  <w:r w:rsidR="002B4BCC">
                    <w:rPr>
                      <w:rFonts w:hint="cs"/>
                      <w:noProof/>
                      <w:rtl/>
                    </w:rPr>
                    <w:t xml:space="preserve"> ומשמרות</w:t>
                  </w:r>
                </w:p>
                <w:p w:rsidR="002B4BCC" w:rsidRDefault="002B4BCC" w:rsidP="00E57FE7">
                  <w:pPr>
                    <w:pStyle w:val="a7"/>
                    <w:rPr>
                      <w:rFonts w:hint="cs"/>
                      <w:noProof/>
                      <w:rtl/>
                    </w:rPr>
                  </w:pPr>
                  <w:r>
                    <w:rPr>
                      <w:rFonts w:hint="cs"/>
                      <w:noProof/>
                      <w:rtl/>
                    </w:rPr>
                    <w:t>תיקון מס' 4 (מס' 1423) תשנ"ה-1995</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2B4BCC">
        <w:rPr>
          <w:rStyle w:val="default"/>
          <w:rFonts w:cs="FrankRuehl" w:hint="cs"/>
          <w:rtl/>
        </w:rPr>
        <w:t>(א)</w:t>
      </w:r>
      <w:r w:rsidR="002B4BCC">
        <w:rPr>
          <w:rStyle w:val="default"/>
          <w:rFonts w:cs="FrankRuehl" w:hint="cs"/>
          <w:rtl/>
        </w:rPr>
        <w:tab/>
      </w:r>
      <w:r w:rsidR="00567A5F">
        <w:rPr>
          <w:rStyle w:val="default"/>
          <w:rFonts w:cs="FrankRuehl" w:hint="cs"/>
          <w:rtl/>
        </w:rPr>
        <w:t>אין לקיים תהלוכה</w:t>
      </w:r>
      <w:r w:rsidR="002B4BCC">
        <w:rPr>
          <w:rStyle w:val="default"/>
          <w:rFonts w:cs="FrankRuehl" w:hint="cs"/>
          <w:rtl/>
        </w:rPr>
        <w:t>,</w:t>
      </w:r>
      <w:r w:rsidR="00567A5F">
        <w:rPr>
          <w:rStyle w:val="default"/>
          <w:rFonts w:cs="FrankRuehl" w:hint="cs"/>
          <w:rtl/>
        </w:rPr>
        <w:t xml:space="preserve"> אסיפה</w:t>
      </w:r>
      <w:r w:rsidR="002B4BCC">
        <w:rPr>
          <w:rStyle w:val="default"/>
          <w:rFonts w:cs="FrankRuehl" w:hint="cs"/>
          <w:rtl/>
        </w:rPr>
        <w:t xml:space="preserve"> או משמרת</w:t>
      </w:r>
      <w:r w:rsidR="00567A5F">
        <w:rPr>
          <w:rStyle w:val="default"/>
          <w:rFonts w:cs="FrankRuehl" w:hint="cs"/>
          <w:rtl/>
        </w:rPr>
        <w:t>, אלא על פי רשיון מאת מפקד צבאי</w:t>
      </w:r>
      <w:r w:rsidR="00EC3AA4">
        <w:rPr>
          <w:rStyle w:val="default"/>
          <w:rFonts w:cs="FrankRuehl" w:hint="cs"/>
          <w:rtl/>
        </w:rPr>
        <w:t>.</w:t>
      </w:r>
    </w:p>
    <w:p w:rsidR="002B4BCC" w:rsidRDefault="002B4BCC" w:rsidP="002B4BCC">
      <w:pPr>
        <w:pStyle w:val="P00"/>
        <w:spacing w:before="72"/>
        <w:ind w:left="0" w:right="1134"/>
        <w:rPr>
          <w:rStyle w:val="default"/>
          <w:rFonts w:cs="FrankRuehl" w:hint="cs"/>
          <w:rtl/>
        </w:rPr>
      </w:pPr>
    </w:p>
    <w:p w:rsidR="002B4BCC" w:rsidRDefault="002B4BCC" w:rsidP="002B4BCC">
      <w:pPr>
        <w:pStyle w:val="P00"/>
        <w:spacing w:before="72"/>
        <w:ind w:left="0" w:right="1134"/>
        <w:rPr>
          <w:rStyle w:val="default"/>
          <w:rFonts w:cs="FrankRuehl" w:hint="cs"/>
          <w:rtl/>
        </w:rPr>
      </w:pPr>
      <w:r w:rsidRPr="002B4BCC">
        <w:rPr>
          <w:rStyle w:val="default"/>
          <w:rFonts w:cs="FrankRuehl" w:hint="cs"/>
          <w:rtl/>
        </w:rPr>
        <w:pict>
          <v:shape id="_x0000_s1653" type="#_x0000_t202" style="position:absolute;left:0;text-align:left;margin-left:470.35pt;margin-top:7.1pt;width:1in;height:18pt;z-index:251666944" filled="f" stroked="f">
            <v:textbox inset="1mm,0,1mm,0">
              <w:txbxContent>
                <w:p w:rsidR="002B4BCC" w:rsidRDefault="002B4BCC" w:rsidP="002B4BCC">
                  <w:pPr>
                    <w:pStyle w:val="a7"/>
                    <w:rPr>
                      <w:rFonts w:hint="cs"/>
                      <w:noProof/>
                      <w:rtl/>
                    </w:rPr>
                  </w:pPr>
                  <w:r>
                    <w:rPr>
                      <w:rFonts w:hint="cs"/>
                      <w:noProof/>
                      <w:rtl/>
                    </w:rPr>
                    <w:t>תיקון מס' 4 (מס' 1423) תשנ"ה-1995</w:t>
                  </w:r>
                </w:p>
              </w:txbxContent>
            </v:textbox>
          </v:shape>
        </w:pict>
      </w:r>
      <w:r>
        <w:rPr>
          <w:rStyle w:val="default"/>
          <w:rFonts w:cs="FrankRuehl" w:hint="cs"/>
          <w:rtl/>
        </w:rPr>
        <w:tab/>
      </w:r>
      <w:r w:rsidRPr="002B4BCC">
        <w:rPr>
          <w:rStyle w:val="default"/>
          <w:rFonts w:cs="FrankRuehl" w:hint="cs"/>
          <w:rtl/>
        </w:rPr>
        <w:t>(ב)</w:t>
      </w:r>
      <w:r w:rsidRPr="002B4BCC">
        <w:rPr>
          <w:rStyle w:val="default"/>
          <w:rFonts w:cs="FrankRuehl" w:hint="cs"/>
          <w:rtl/>
        </w:rPr>
        <w:tab/>
        <w:t>מפקד כוחות צה"ל באזור רשאי לקבוע, בהודעה לציבור, תנאים להגשת בקשה לקבלת רשיון כאמור בסעיף קטן (א).</w:t>
      </w:r>
    </w:p>
    <w:p w:rsidR="00AD0158" w:rsidRPr="002B4BCC" w:rsidRDefault="00AD0158" w:rsidP="00AD0158">
      <w:pPr>
        <w:pStyle w:val="P00"/>
        <w:spacing w:before="0"/>
        <w:ind w:left="0" w:right="1134"/>
        <w:rPr>
          <w:rStyle w:val="default"/>
          <w:rFonts w:cs="FrankRuehl" w:hint="cs"/>
          <w:vanish/>
          <w:color w:val="FF0000"/>
          <w:sz w:val="20"/>
          <w:szCs w:val="20"/>
          <w:shd w:val="clear" w:color="auto" w:fill="FFFF99"/>
          <w:rtl/>
        </w:rPr>
      </w:pPr>
      <w:bookmarkStart w:id="7" w:name="Rov8"/>
      <w:r w:rsidRPr="002B4BCC">
        <w:rPr>
          <w:rStyle w:val="default"/>
          <w:rFonts w:cs="FrankRuehl" w:hint="cs"/>
          <w:vanish/>
          <w:color w:val="FF0000"/>
          <w:sz w:val="20"/>
          <w:szCs w:val="20"/>
          <w:shd w:val="clear" w:color="auto" w:fill="FFFF99"/>
          <w:rtl/>
        </w:rPr>
        <w:t>מיום 26.1.1995</w:t>
      </w:r>
    </w:p>
    <w:p w:rsidR="00AD0158" w:rsidRPr="002B4BCC" w:rsidRDefault="00AD0158" w:rsidP="00AD0158">
      <w:pPr>
        <w:pStyle w:val="P00"/>
        <w:spacing w:before="0"/>
        <w:ind w:left="0" w:right="1134"/>
        <w:rPr>
          <w:rStyle w:val="default"/>
          <w:rFonts w:cs="FrankRuehl" w:hint="cs"/>
          <w:vanish/>
          <w:sz w:val="20"/>
          <w:szCs w:val="20"/>
          <w:shd w:val="clear" w:color="auto" w:fill="FFFF99"/>
          <w:rtl/>
        </w:rPr>
      </w:pPr>
      <w:r w:rsidRPr="002B4BCC">
        <w:rPr>
          <w:rStyle w:val="default"/>
          <w:rFonts w:cs="FrankRuehl" w:hint="cs"/>
          <w:b/>
          <w:bCs/>
          <w:vanish/>
          <w:sz w:val="20"/>
          <w:szCs w:val="20"/>
          <w:shd w:val="clear" w:color="auto" w:fill="FFFF99"/>
          <w:rtl/>
        </w:rPr>
        <w:t>תיקון מס' 4 (מס' 1423) תשנ"ה-1995</w:t>
      </w:r>
    </w:p>
    <w:p w:rsidR="00AD0158" w:rsidRPr="002B4BCC" w:rsidRDefault="00AD0158" w:rsidP="00AD0158">
      <w:pPr>
        <w:pStyle w:val="P00"/>
        <w:spacing w:before="0"/>
        <w:ind w:left="0" w:right="1134"/>
        <w:rPr>
          <w:rStyle w:val="default"/>
          <w:rFonts w:cs="FrankRuehl" w:hint="cs"/>
          <w:vanish/>
          <w:sz w:val="20"/>
          <w:szCs w:val="20"/>
          <w:shd w:val="clear" w:color="auto" w:fill="FFFF99"/>
          <w:rtl/>
        </w:rPr>
      </w:pPr>
      <w:hyperlink r:id="rId11" w:history="1">
        <w:r w:rsidRPr="002B4BCC">
          <w:rPr>
            <w:rStyle w:val="Hyperlink"/>
            <w:rFonts w:cs="FrankRuehl" w:hint="cs"/>
            <w:vanish/>
            <w:szCs w:val="20"/>
            <w:shd w:val="clear" w:color="auto" w:fill="FFFF99"/>
            <w:rtl/>
          </w:rPr>
          <w:t>קובץ המנשרים מס' 160</w:t>
        </w:r>
      </w:hyperlink>
      <w:r w:rsidRPr="002B4BCC">
        <w:rPr>
          <w:rStyle w:val="default"/>
          <w:rFonts w:cs="FrankRuehl" w:hint="cs"/>
          <w:vanish/>
          <w:sz w:val="20"/>
          <w:szCs w:val="20"/>
          <w:shd w:val="clear" w:color="auto" w:fill="FFFF99"/>
          <w:rtl/>
        </w:rPr>
        <w:t xml:space="preserve"> משנת תשנ"ה-1995 עמ' 1773</w:t>
      </w:r>
    </w:p>
    <w:p w:rsidR="00AD0158" w:rsidRPr="002B4BCC" w:rsidRDefault="00AD0158" w:rsidP="00AD0158">
      <w:pPr>
        <w:pStyle w:val="P00"/>
        <w:ind w:left="0" w:right="1134"/>
        <w:rPr>
          <w:rStyle w:val="big-number"/>
          <w:rFonts w:cs="Miriam" w:hint="cs"/>
          <w:vanish/>
          <w:sz w:val="16"/>
          <w:szCs w:val="16"/>
          <w:shd w:val="clear" w:color="auto" w:fill="FFFF99"/>
          <w:rtl/>
        </w:rPr>
      </w:pPr>
      <w:r w:rsidRPr="002B4BCC">
        <w:rPr>
          <w:rStyle w:val="big-number"/>
          <w:rFonts w:cs="Miriam" w:hint="cs"/>
          <w:strike/>
          <w:vanish/>
          <w:sz w:val="16"/>
          <w:szCs w:val="16"/>
          <w:shd w:val="clear" w:color="auto" w:fill="FFFF99"/>
          <w:rtl/>
        </w:rPr>
        <w:t>הסדרת אסיפות ותהלוכות</w:t>
      </w:r>
      <w:r w:rsidRPr="002B4BCC">
        <w:rPr>
          <w:rStyle w:val="big-number"/>
          <w:rFonts w:cs="Miriam" w:hint="cs"/>
          <w:vanish/>
          <w:sz w:val="16"/>
          <w:szCs w:val="16"/>
          <w:shd w:val="clear" w:color="auto" w:fill="FFFF99"/>
          <w:rtl/>
        </w:rPr>
        <w:t xml:space="preserve"> </w:t>
      </w:r>
      <w:r w:rsidRPr="002B4BCC">
        <w:rPr>
          <w:rStyle w:val="big-number"/>
          <w:rFonts w:cs="Miriam" w:hint="cs"/>
          <w:vanish/>
          <w:sz w:val="16"/>
          <w:szCs w:val="16"/>
          <w:u w:val="single"/>
          <w:shd w:val="clear" w:color="auto" w:fill="FFFF99"/>
          <w:rtl/>
        </w:rPr>
        <w:t>הסדרת אסיפות, תהלוכות ומשמרות</w:t>
      </w:r>
    </w:p>
    <w:p w:rsidR="00AD0158" w:rsidRPr="002B4BCC" w:rsidRDefault="00AD0158" w:rsidP="00AD0158">
      <w:pPr>
        <w:pStyle w:val="P00"/>
        <w:spacing w:before="0"/>
        <w:ind w:left="0" w:right="1134"/>
        <w:rPr>
          <w:rStyle w:val="default"/>
          <w:rFonts w:cs="FrankRuehl" w:hint="cs"/>
          <w:vanish/>
          <w:sz w:val="22"/>
          <w:szCs w:val="22"/>
          <w:shd w:val="clear" w:color="auto" w:fill="FFFF99"/>
          <w:rtl/>
        </w:rPr>
      </w:pPr>
      <w:r w:rsidRPr="002B4BCC">
        <w:rPr>
          <w:rStyle w:val="big-number"/>
          <w:rFonts w:cs="FrankRuehl" w:hint="cs"/>
          <w:vanish/>
          <w:sz w:val="22"/>
          <w:szCs w:val="22"/>
          <w:shd w:val="clear" w:color="auto" w:fill="FFFF99"/>
          <w:rtl/>
        </w:rPr>
        <w:t>3</w:t>
      </w:r>
      <w:r w:rsidRPr="002B4BCC">
        <w:rPr>
          <w:rStyle w:val="default"/>
          <w:rFonts w:cs="FrankRuehl"/>
          <w:vanish/>
          <w:sz w:val="22"/>
          <w:szCs w:val="22"/>
          <w:shd w:val="clear" w:color="auto" w:fill="FFFF99"/>
          <w:rtl/>
        </w:rPr>
        <w:t>.</w:t>
      </w:r>
      <w:r w:rsidRPr="002B4BCC">
        <w:rPr>
          <w:rStyle w:val="default"/>
          <w:rFonts w:cs="FrankRuehl"/>
          <w:vanish/>
          <w:sz w:val="22"/>
          <w:szCs w:val="22"/>
          <w:shd w:val="clear" w:color="auto" w:fill="FFFF99"/>
          <w:rtl/>
        </w:rPr>
        <w:tab/>
      </w:r>
      <w:r w:rsidR="002B4BCC" w:rsidRPr="002B4BCC">
        <w:rPr>
          <w:rStyle w:val="default"/>
          <w:rFonts w:cs="FrankRuehl" w:hint="cs"/>
          <w:vanish/>
          <w:sz w:val="22"/>
          <w:szCs w:val="22"/>
          <w:u w:val="single"/>
          <w:shd w:val="clear" w:color="auto" w:fill="FFFF99"/>
          <w:rtl/>
        </w:rPr>
        <w:t>(א)</w:t>
      </w:r>
      <w:r w:rsidR="002B4BCC" w:rsidRPr="002B4BCC">
        <w:rPr>
          <w:rStyle w:val="default"/>
          <w:rFonts w:cs="FrankRuehl" w:hint="cs"/>
          <w:vanish/>
          <w:sz w:val="22"/>
          <w:szCs w:val="22"/>
          <w:shd w:val="clear" w:color="auto" w:fill="FFFF99"/>
          <w:rtl/>
        </w:rPr>
        <w:tab/>
      </w:r>
      <w:r w:rsidRPr="002B4BCC">
        <w:rPr>
          <w:rStyle w:val="default"/>
          <w:rFonts w:cs="FrankRuehl" w:hint="cs"/>
          <w:vanish/>
          <w:sz w:val="22"/>
          <w:szCs w:val="22"/>
          <w:shd w:val="clear" w:color="auto" w:fill="FFFF99"/>
          <w:rtl/>
        </w:rPr>
        <w:t xml:space="preserve">אין לקיים </w:t>
      </w:r>
      <w:r w:rsidRPr="002B4BCC">
        <w:rPr>
          <w:rStyle w:val="default"/>
          <w:rFonts w:cs="FrankRuehl" w:hint="cs"/>
          <w:strike/>
          <w:vanish/>
          <w:sz w:val="22"/>
          <w:szCs w:val="22"/>
          <w:shd w:val="clear" w:color="auto" w:fill="FFFF99"/>
          <w:rtl/>
        </w:rPr>
        <w:t>תהלוכה או אסיפה</w:t>
      </w:r>
      <w:r w:rsidR="002B4BCC" w:rsidRPr="002B4BCC">
        <w:rPr>
          <w:rStyle w:val="default"/>
          <w:rFonts w:cs="FrankRuehl" w:hint="cs"/>
          <w:vanish/>
          <w:sz w:val="22"/>
          <w:szCs w:val="22"/>
          <w:shd w:val="clear" w:color="auto" w:fill="FFFF99"/>
          <w:rtl/>
        </w:rPr>
        <w:t xml:space="preserve"> </w:t>
      </w:r>
      <w:r w:rsidR="002B4BCC" w:rsidRPr="002B4BCC">
        <w:rPr>
          <w:rStyle w:val="default"/>
          <w:rFonts w:cs="FrankRuehl" w:hint="cs"/>
          <w:vanish/>
          <w:sz w:val="22"/>
          <w:szCs w:val="22"/>
          <w:u w:val="single"/>
          <w:shd w:val="clear" w:color="auto" w:fill="FFFF99"/>
          <w:rtl/>
        </w:rPr>
        <w:t>תהלוכה, אסיפה או משמרת</w:t>
      </w:r>
      <w:r w:rsidRPr="002B4BCC">
        <w:rPr>
          <w:rStyle w:val="default"/>
          <w:rFonts w:cs="FrankRuehl" w:hint="cs"/>
          <w:vanish/>
          <w:sz w:val="22"/>
          <w:szCs w:val="22"/>
          <w:shd w:val="clear" w:color="auto" w:fill="FFFF99"/>
          <w:rtl/>
        </w:rPr>
        <w:t>, אלא על פי רשיון מאת מפקד צבאי.</w:t>
      </w:r>
    </w:p>
    <w:p w:rsidR="002B4BCC" w:rsidRPr="002B4BCC" w:rsidRDefault="002B4BCC" w:rsidP="002B4BCC">
      <w:pPr>
        <w:pStyle w:val="P00"/>
        <w:spacing w:before="0"/>
        <w:ind w:left="0" w:right="1134"/>
        <w:rPr>
          <w:rStyle w:val="default"/>
          <w:rFonts w:cs="FrankRuehl" w:hint="cs"/>
          <w:sz w:val="2"/>
          <w:szCs w:val="2"/>
          <w:rtl/>
        </w:rPr>
      </w:pPr>
      <w:r w:rsidRPr="002B4BCC">
        <w:rPr>
          <w:rStyle w:val="default"/>
          <w:rFonts w:cs="FrankRuehl" w:hint="cs"/>
          <w:vanish/>
          <w:sz w:val="22"/>
          <w:szCs w:val="22"/>
          <w:shd w:val="clear" w:color="auto" w:fill="FFFF99"/>
          <w:rtl/>
        </w:rPr>
        <w:tab/>
      </w:r>
      <w:r w:rsidRPr="002B4BCC">
        <w:rPr>
          <w:rStyle w:val="default"/>
          <w:rFonts w:cs="FrankRuehl" w:hint="cs"/>
          <w:vanish/>
          <w:sz w:val="22"/>
          <w:szCs w:val="22"/>
          <w:u w:val="single"/>
          <w:shd w:val="clear" w:color="auto" w:fill="FFFF99"/>
          <w:rtl/>
        </w:rPr>
        <w:t>(ב)</w:t>
      </w:r>
      <w:r w:rsidRPr="002B4BCC">
        <w:rPr>
          <w:rStyle w:val="default"/>
          <w:rFonts w:cs="FrankRuehl" w:hint="cs"/>
          <w:vanish/>
          <w:sz w:val="22"/>
          <w:szCs w:val="22"/>
          <w:u w:val="single"/>
          <w:shd w:val="clear" w:color="auto" w:fill="FFFF99"/>
          <w:rtl/>
        </w:rPr>
        <w:tab/>
        <w:t>מפקד כוחות צה"ל באזור רשאי לקבוע, בהודעה לציבור, תנאים להגשת בקשה לקבלת רשיון כאמור בסעיף קטן (א).</w:t>
      </w:r>
      <w:bookmarkEnd w:id="7"/>
    </w:p>
    <w:p w:rsidR="00077E5B" w:rsidRDefault="00077E5B" w:rsidP="00567A5F">
      <w:pPr>
        <w:pStyle w:val="P00"/>
        <w:spacing w:before="72"/>
        <w:ind w:left="0" w:right="1134"/>
        <w:rPr>
          <w:rStyle w:val="default"/>
          <w:rFonts w:cs="FrankRuehl" w:hint="cs"/>
          <w:rtl/>
        </w:rPr>
      </w:pPr>
      <w:bookmarkStart w:id="8" w:name="Seif5"/>
      <w:bookmarkEnd w:id="8"/>
      <w:r>
        <w:rPr>
          <w:rFonts w:cs="Miriam"/>
          <w:lang w:val="he-IL"/>
        </w:rPr>
        <w:pict>
          <v:rect id="_x0000_s1579" style="position:absolute;left:0;text-align:left;margin-left:464.35pt;margin-top:7.1pt;width:75.05pt;height:12.55pt;z-index:251652608" o:allowincell="f" filled="f" stroked="f" strokecolor="lime" strokeweight=".25pt">
            <v:textbox style="mso-next-textbox:#_x0000_s1579" inset="0,0,0,0">
              <w:txbxContent>
                <w:p w:rsidR="008F3143" w:rsidRDefault="00567A5F" w:rsidP="00077E5B">
                  <w:pPr>
                    <w:pStyle w:val="a7"/>
                    <w:rPr>
                      <w:rFonts w:hint="cs"/>
                      <w:noProof/>
                      <w:rtl/>
                    </w:rPr>
                  </w:pPr>
                  <w:r>
                    <w:rPr>
                      <w:rFonts w:hint="cs"/>
                      <w:rtl/>
                    </w:rPr>
                    <w:t>סגירת מקומות</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567A5F">
        <w:rPr>
          <w:rStyle w:val="default"/>
          <w:rFonts w:cs="FrankRuehl" w:hint="cs"/>
          <w:rtl/>
        </w:rPr>
        <w:t>מפקד צבאי רשאי להורות לכל בעל בית קפה, מועדון או מקום אחר של התכנסות הציבור, כי יסגור אותו בית קפה, מועדון או מקום כינוס ציבורי למשך אותו זמן שיקבע</w:t>
      </w:r>
      <w:r w:rsidR="00A575F1">
        <w:rPr>
          <w:rStyle w:val="default"/>
          <w:rFonts w:cs="FrankRuehl" w:hint="cs"/>
          <w:rtl/>
        </w:rPr>
        <w:t>.</w:t>
      </w:r>
    </w:p>
    <w:p w:rsidR="00567A5F" w:rsidRDefault="00567A5F" w:rsidP="00567A5F">
      <w:pPr>
        <w:pStyle w:val="P00"/>
        <w:spacing w:before="72"/>
        <w:ind w:left="0" w:right="1134"/>
        <w:rPr>
          <w:rStyle w:val="default"/>
          <w:rFonts w:cs="FrankRuehl" w:hint="cs"/>
          <w:rtl/>
        </w:rPr>
      </w:pPr>
      <w:r>
        <w:rPr>
          <w:rStyle w:val="default"/>
          <w:rFonts w:cs="FrankRuehl" w:hint="cs"/>
          <w:rtl/>
        </w:rPr>
        <w:tab/>
        <w:t xml:space="preserve">ניתנה הוראה כאמור </w:t>
      </w:r>
      <w:r>
        <w:rPr>
          <w:rStyle w:val="default"/>
          <w:rFonts w:cs="FrankRuehl"/>
          <w:rtl/>
        </w:rPr>
        <w:t>–</w:t>
      </w:r>
      <w:r>
        <w:rPr>
          <w:rStyle w:val="default"/>
          <w:rFonts w:cs="FrankRuehl" w:hint="cs"/>
          <w:rtl/>
        </w:rPr>
        <w:t xml:space="preserve"> רואים כל שהיה במקום שנסגר כהפרת ההוראה.</w:t>
      </w:r>
    </w:p>
    <w:p w:rsidR="006F4B89" w:rsidRDefault="006F4B89" w:rsidP="00567A5F">
      <w:pPr>
        <w:pStyle w:val="P00"/>
        <w:spacing w:before="72"/>
        <w:ind w:left="0" w:right="1134"/>
        <w:rPr>
          <w:rStyle w:val="default"/>
          <w:rFonts w:cs="FrankRuehl" w:hint="cs"/>
          <w:rtl/>
        </w:rPr>
      </w:pPr>
      <w:bookmarkStart w:id="9" w:name="Seif4"/>
      <w:bookmarkEnd w:id="9"/>
      <w:r>
        <w:rPr>
          <w:rFonts w:cs="Miriam"/>
          <w:lang w:val="he-IL"/>
        </w:rPr>
        <w:pict>
          <v:rect id="_x0000_s1253" style="position:absolute;left:0;text-align:left;margin-left:464.35pt;margin-top:7.1pt;width:75.05pt;height:31.35pt;z-index:251651584" o:allowincell="f" filled="f" stroked="f" strokecolor="lime" strokeweight=".25pt">
            <v:textbox style="mso-next-textbox:#_x0000_s1253" inset="0,0,0,0">
              <w:txbxContent>
                <w:p w:rsidR="008F3143" w:rsidRDefault="00567A5F" w:rsidP="00E57FE7">
                  <w:pPr>
                    <w:pStyle w:val="a7"/>
                    <w:rPr>
                      <w:rFonts w:hint="cs"/>
                      <w:noProof/>
                      <w:rtl/>
                    </w:rPr>
                  </w:pPr>
                  <w:r>
                    <w:rPr>
                      <w:rFonts w:hint="cs"/>
                      <w:noProof/>
                      <w:rtl/>
                    </w:rPr>
                    <w:t>הנפת רגלים</w:t>
                  </w:r>
                </w:p>
                <w:p w:rsidR="00AD0158" w:rsidRDefault="00AD0158" w:rsidP="00AD0158">
                  <w:pPr>
                    <w:pStyle w:val="a7"/>
                    <w:rPr>
                      <w:rFonts w:hint="cs"/>
                      <w:noProof/>
                      <w:rtl/>
                    </w:rPr>
                  </w:pPr>
                  <w:r>
                    <w:rPr>
                      <w:rFonts w:hint="cs"/>
                      <w:noProof/>
                      <w:rtl/>
                    </w:rPr>
                    <w:t>תיקון מס' 3 (מס' 1079) תשמ"ד-1983</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567A5F">
        <w:rPr>
          <w:rStyle w:val="default"/>
          <w:rFonts w:cs="FrankRuehl" w:hint="cs"/>
          <w:rtl/>
        </w:rPr>
        <w:t xml:space="preserve">אין </w:t>
      </w:r>
      <w:r w:rsidR="00AD0158">
        <w:rPr>
          <w:rStyle w:val="default"/>
          <w:rFonts w:cs="FrankRuehl" w:hint="cs"/>
          <w:rtl/>
        </w:rPr>
        <w:t xml:space="preserve">להחזיק, </w:t>
      </w:r>
      <w:r w:rsidR="00567A5F">
        <w:rPr>
          <w:rStyle w:val="default"/>
          <w:rFonts w:cs="FrankRuehl" w:hint="cs"/>
          <w:rtl/>
        </w:rPr>
        <w:t>להניף, להציג או לקבוע רגלים או סמלים מדיניים, אלא על פי היתר המפקד הצבאי.</w:t>
      </w:r>
    </w:p>
    <w:p w:rsidR="00AD0158" w:rsidRPr="002B4BCC" w:rsidRDefault="00AD0158" w:rsidP="00AD0158">
      <w:pPr>
        <w:pStyle w:val="P00"/>
        <w:spacing w:before="0"/>
        <w:ind w:left="0" w:right="1134"/>
        <w:rPr>
          <w:rStyle w:val="default"/>
          <w:rFonts w:cs="FrankRuehl" w:hint="cs"/>
          <w:vanish/>
          <w:color w:val="FF0000"/>
          <w:sz w:val="20"/>
          <w:szCs w:val="20"/>
          <w:shd w:val="clear" w:color="auto" w:fill="FFFF99"/>
          <w:rtl/>
        </w:rPr>
      </w:pPr>
      <w:bookmarkStart w:id="10" w:name="Rov9"/>
      <w:r w:rsidRPr="002B4BCC">
        <w:rPr>
          <w:rStyle w:val="default"/>
          <w:rFonts w:cs="FrankRuehl" w:hint="cs"/>
          <w:vanish/>
          <w:color w:val="FF0000"/>
          <w:sz w:val="20"/>
          <w:szCs w:val="20"/>
          <w:shd w:val="clear" w:color="auto" w:fill="FFFF99"/>
          <w:rtl/>
        </w:rPr>
        <w:t>מיום 14.10.1983</w:t>
      </w:r>
    </w:p>
    <w:p w:rsidR="00AD0158" w:rsidRPr="002B4BCC" w:rsidRDefault="00AD0158" w:rsidP="00AD0158">
      <w:pPr>
        <w:pStyle w:val="P00"/>
        <w:spacing w:before="0"/>
        <w:ind w:left="0" w:right="1134"/>
        <w:rPr>
          <w:rStyle w:val="default"/>
          <w:rFonts w:cs="FrankRuehl" w:hint="cs"/>
          <w:vanish/>
          <w:sz w:val="20"/>
          <w:szCs w:val="20"/>
          <w:shd w:val="clear" w:color="auto" w:fill="FFFF99"/>
          <w:rtl/>
        </w:rPr>
      </w:pPr>
      <w:r w:rsidRPr="002B4BCC">
        <w:rPr>
          <w:rStyle w:val="default"/>
          <w:rFonts w:cs="FrankRuehl" w:hint="cs"/>
          <w:b/>
          <w:bCs/>
          <w:vanish/>
          <w:sz w:val="20"/>
          <w:szCs w:val="20"/>
          <w:shd w:val="clear" w:color="auto" w:fill="FFFF99"/>
          <w:rtl/>
        </w:rPr>
        <w:t>תיקון מס' 3 (מס' 1079) תשמ"ד-1983</w:t>
      </w:r>
    </w:p>
    <w:p w:rsidR="00AD0158" w:rsidRPr="002B4BCC" w:rsidRDefault="00AD0158" w:rsidP="00AD0158">
      <w:pPr>
        <w:pStyle w:val="P00"/>
        <w:spacing w:before="0"/>
        <w:ind w:left="0" w:right="1134"/>
        <w:rPr>
          <w:rStyle w:val="default"/>
          <w:rFonts w:cs="FrankRuehl" w:hint="cs"/>
          <w:vanish/>
          <w:sz w:val="20"/>
          <w:szCs w:val="20"/>
          <w:shd w:val="clear" w:color="auto" w:fill="FFFF99"/>
          <w:rtl/>
        </w:rPr>
      </w:pPr>
      <w:hyperlink r:id="rId12" w:history="1">
        <w:r w:rsidRPr="002B4BCC">
          <w:rPr>
            <w:rStyle w:val="Hyperlink"/>
            <w:rFonts w:cs="FrankRuehl" w:hint="cs"/>
            <w:vanish/>
            <w:szCs w:val="20"/>
            <w:shd w:val="clear" w:color="auto" w:fill="FFFF99"/>
            <w:rtl/>
          </w:rPr>
          <w:t>קובץ המנשרים מס' 63</w:t>
        </w:r>
      </w:hyperlink>
      <w:r w:rsidRPr="002B4BCC">
        <w:rPr>
          <w:rStyle w:val="default"/>
          <w:rFonts w:cs="FrankRuehl" w:hint="cs"/>
          <w:vanish/>
          <w:sz w:val="20"/>
          <w:szCs w:val="20"/>
          <w:shd w:val="clear" w:color="auto" w:fill="FFFF99"/>
          <w:rtl/>
        </w:rPr>
        <w:t xml:space="preserve"> מיום 12.2.1984 עמ' 4</w:t>
      </w:r>
    </w:p>
    <w:p w:rsidR="00AD0158" w:rsidRPr="002B4BCC" w:rsidRDefault="00AD0158" w:rsidP="002B4BCC">
      <w:pPr>
        <w:pStyle w:val="P00"/>
        <w:ind w:left="0" w:right="1134"/>
        <w:rPr>
          <w:rStyle w:val="default"/>
          <w:rFonts w:cs="FrankRuehl" w:hint="cs"/>
          <w:sz w:val="2"/>
          <w:szCs w:val="2"/>
          <w:rtl/>
        </w:rPr>
      </w:pPr>
      <w:r w:rsidRPr="002B4BCC">
        <w:rPr>
          <w:rStyle w:val="big-number"/>
          <w:rFonts w:cs="FrankRuehl" w:hint="cs"/>
          <w:vanish/>
          <w:sz w:val="22"/>
          <w:szCs w:val="22"/>
          <w:shd w:val="clear" w:color="auto" w:fill="FFFF99"/>
          <w:rtl/>
        </w:rPr>
        <w:t>5</w:t>
      </w:r>
      <w:r w:rsidRPr="002B4BCC">
        <w:rPr>
          <w:rStyle w:val="default"/>
          <w:rFonts w:cs="FrankRuehl"/>
          <w:vanish/>
          <w:sz w:val="22"/>
          <w:szCs w:val="22"/>
          <w:shd w:val="clear" w:color="auto" w:fill="FFFF99"/>
          <w:rtl/>
        </w:rPr>
        <w:t>.</w:t>
      </w:r>
      <w:r w:rsidRPr="002B4BCC">
        <w:rPr>
          <w:rStyle w:val="default"/>
          <w:rFonts w:cs="FrankRuehl"/>
          <w:vanish/>
          <w:sz w:val="22"/>
          <w:szCs w:val="22"/>
          <w:shd w:val="clear" w:color="auto" w:fill="FFFF99"/>
          <w:rtl/>
        </w:rPr>
        <w:tab/>
      </w:r>
      <w:r w:rsidRPr="002B4BCC">
        <w:rPr>
          <w:rStyle w:val="default"/>
          <w:rFonts w:cs="FrankRuehl" w:hint="cs"/>
          <w:vanish/>
          <w:sz w:val="22"/>
          <w:szCs w:val="22"/>
          <w:shd w:val="clear" w:color="auto" w:fill="FFFF99"/>
          <w:rtl/>
        </w:rPr>
        <w:t xml:space="preserve">אין </w:t>
      </w:r>
      <w:r w:rsidRPr="002B4BCC">
        <w:rPr>
          <w:rStyle w:val="default"/>
          <w:rFonts w:cs="FrankRuehl" w:hint="cs"/>
          <w:vanish/>
          <w:sz w:val="22"/>
          <w:szCs w:val="22"/>
          <w:u w:val="single"/>
          <w:shd w:val="clear" w:color="auto" w:fill="FFFF99"/>
          <w:rtl/>
        </w:rPr>
        <w:t>להחזיק,</w:t>
      </w:r>
      <w:r w:rsidRPr="002B4BCC">
        <w:rPr>
          <w:rStyle w:val="default"/>
          <w:rFonts w:cs="FrankRuehl" w:hint="cs"/>
          <w:vanish/>
          <w:sz w:val="22"/>
          <w:szCs w:val="22"/>
          <w:shd w:val="clear" w:color="auto" w:fill="FFFF99"/>
          <w:rtl/>
        </w:rPr>
        <w:t xml:space="preserve"> להניף, להציג או לקבוע רגלים או סמלים מדיניים, אלא על פי היתר המפקד הצבאי.</w:t>
      </w:r>
      <w:bookmarkEnd w:id="10"/>
    </w:p>
    <w:p w:rsidR="00851E27" w:rsidRDefault="00851E27" w:rsidP="00567A5F">
      <w:pPr>
        <w:pStyle w:val="P00"/>
        <w:spacing w:before="72"/>
        <w:ind w:left="0" w:right="1134"/>
        <w:rPr>
          <w:rStyle w:val="default"/>
          <w:rFonts w:cs="FrankRuehl" w:hint="cs"/>
          <w:rtl/>
        </w:rPr>
      </w:pPr>
      <w:bookmarkStart w:id="11" w:name="Seif6"/>
      <w:bookmarkEnd w:id="11"/>
      <w:r>
        <w:rPr>
          <w:rFonts w:cs="Miriam"/>
          <w:lang w:val="he-IL"/>
        </w:rPr>
        <w:pict>
          <v:rect id="_x0000_s1629" style="position:absolute;left:0;text-align:left;margin-left:464.35pt;margin-top:7.1pt;width:75.05pt;height:13pt;z-index:251653632" o:allowincell="f" filled="f" stroked="f" strokecolor="lime" strokeweight=".25pt">
            <v:textbox style="mso-next-textbox:#_x0000_s1629" inset="0,0,0,0">
              <w:txbxContent>
                <w:p w:rsidR="00851E27" w:rsidRDefault="00567A5F" w:rsidP="00851E27">
                  <w:pPr>
                    <w:pStyle w:val="a7"/>
                    <w:rPr>
                      <w:rFonts w:hint="cs"/>
                      <w:noProof/>
                      <w:rtl/>
                    </w:rPr>
                  </w:pPr>
                  <w:r>
                    <w:rPr>
                      <w:rFonts w:hint="cs"/>
                      <w:noProof/>
                      <w:rtl/>
                    </w:rPr>
                    <w:t>חומר מדיני</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567A5F">
        <w:rPr>
          <w:rStyle w:val="default"/>
          <w:rFonts w:cs="FrankRuehl" w:hint="cs"/>
          <w:rtl/>
        </w:rPr>
        <w:t>לא יודפסו ולא יפורסמו באזור שום פרסום הודעה, כרזה, תמונה, חוברת או מסמך אחר המכילים חומר שיש לו משמעות מדינית, אלא אם יושג תחילה רישיון מאת המפקד הצבאי של המקום בו מתכוונים לבצע את ההדפסה או הפרסום.</w:t>
      </w:r>
    </w:p>
    <w:p w:rsidR="00851E27" w:rsidRDefault="00851E27" w:rsidP="00567A5F">
      <w:pPr>
        <w:pStyle w:val="P00"/>
        <w:spacing w:before="72"/>
        <w:ind w:left="0" w:right="1134"/>
        <w:rPr>
          <w:rStyle w:val="default"/>
          <w:rFonts w:cs="FrankRuehl" w:hint="cs"/>
          <w:rtl/>
        </w:rPr>
      </w:pPr>
      <w:r>
        <w:rPr>
          <w:rFonts w:cs="Miriam"/>
          <w:lang w:val="he-IL"/>
        </w:rPr>
        <w:pict>
          <v:rect id="_x0000_s1630" style="position:absolute;left:0;text-align:left;margin-left:464.35pt;margin-top:7.1pt;width:75.05pt;height:21.4pt;z-index:251654656" o:allowincell="f" filled="f" stroked="f" strokecolor="lime" strokeweight=".25pt">
            <v:textbox style="mso-next-textbox:#_x0000_s1630" inset="0,0,0,0">
              <w:txbxContent>
                <w:p w:rsidR="00851E27" w:rsidRDefault="00154F5B" w:rsidP="00851E27">
                  <w:pPr>
                    <w:pStyle w:val="a7"/>
                    <w:rPr>
                      <w:rFonts w:hint="cs"/>
                      <w:noProof/>
                      <w:rtl/>
                    </w:rPr>
                  </w:pPr>
                  <w:r>
                    <w:rPr>
                      <w:rFonts w:hint="cs"/>
                      <w:noProof/>
                      <w:rtl/>
                    </w:rPr>
                    <w:t xml:space="preserve">תיקון מס' 5 </w:t>
                  </w:r>
                  <w:r>
                    <w:rPr>
                      <w:noProof/>
                      <w:rtl/>
                    </w:rPr>
                    <w:br/>
                  </w:r>
                  <w:r>
                    <w:rPr>
                      <w:rFonts w:hint="cs"/>
                      <w:noProof/>
                      <w:rtl/>
                    </w:rPr>
                    <w:t>תש"ע-2009</w:t>
                  </w:r>
                </w:p>
              </w:txbxContent>
            </v:textbox>
            <w10:anchorlock/>
          </v:rect>
        </w:pict>
      </w:r>
      <w:r w:rsidR="00567A5F">
        <w:rPr>
          <w:rStyle w:val="big-number"/>
          <w:rFonts w:cs="Miriam" w:hint="cs"/>
          <w:rtl/>
        </w:rPr>
        <w:t>7</w:t>
      </w:r>
      <w:r>
        <w:rPr>
          <w:rStyle w:val="default"/>
          <w:rFonts w:cs="FrankRuehl"/>
          <w:rtl/>
        </w:rPr>
        <w:t>.</w:t>
      </w:r>
      <w:r>
        <w:rPr>
          <w:rStyle w:val="default"/>
          <w:rFonts w:cs="FrankRuehl"/>
          <w:rtl/>
        </w:rPr>
        <w:tab/>
      </w:r>
      <w:r w:rsidR="00154F5B">
        <w:rPr>
          <w:rStyle w:val="default"/>
          <w:rFonts w:cs="FrankRuehl" w:hint="cs"/>
          <w:rtl/>
        </w:rPr>
        <w:t>(בוטל).</w:t>
      </w:r>
    </w:p>
    <w:p w:rsidR="00154F5B" w:rsidRPr="00115ADF" w:rsidRDefault="00154F5B" w:rsidP="00154F5B">
      <w:pPr>
        <w:pStyle w:val="P00"/>
        <w:spacing w:before="0"/>
        <w:ind w:left="0" w:right="1134"/>
        <w:rPr>
          <w:rStyle w:val="default"/>
          <w:rFonts w:cs="FrankRuehl"/>
          <w:vanish/>
          <w:color w:val="FF0000"/>
          <w:sz w:val="20"/>
          <w:szCs w:val="20"/>
          <w:shd w:val="clear" w:color="auto" w:fill="FFFF99"/>
          <w:rtl/>
        </w:rPr>
      </w:pPr>
      <w:bookmarkStart w:id="12" w:name="Rov21"/>
      <w:r w:rsidRPr="00115ADF">
        <w:rPr>
          <w:rStyle w:val="default"/>
          <w:rFonts w:cs="FrankRuehl" w:hint="cs"/>
          <w:vanish/>
          <w:color w:val="FF0000"/>
          <w:sz w:val="20"/>
          <w:szCs w:val="20"/>
          <w:shd w:val="clear" w:color="auto" w:fill="FFFF99"/>
          <w:rtl/>
        </w:rPr>
        <w:t>מיום 2.5.2010</w:t>
      </w:r>
    </w:p>
    <w:p w:rsidR="00154F5B" w:rsidRPr="00115ADF" w:rsidRDefault="00154F5B" w:rsidP="00154F5B">
      <w:pPr>
        <w:pStyle w:val="P00"/>
        <w:spacing w:before="0"/>
        <w:ind w:left="0" w:right="1134"/>
        <w:rPr>
          <w:rStyle w:val="default"/>
          <w:rFonts w:cs="FrankRuehl"/>
          <w:vanish/>
          <w:sz w:val="20"/>
          <w:szCs w:val="20"/>
          <w:shd w:val="clear" w:color="auto" w:fill="FFFF99"/>
          <w:rtl/>
        </w:rPr>
      </w:pPr>
      <w:r w:rsidRPr="00115ADF">
        <w:rPr>
          <w:rStyle w:val="default"/>
          <w:rFonts w:cs="FrankRuehl" w:hint="cs"/>
          <w:b/>
          <w:bCs/>
          <w:vanish/>
          <w:sz w:val="20"/>
          <w:szCs w:val="20"/>
          <w:shd w:val="clear" w:color="auto" w:fill="FFFF99"/>
          <w:rtl/>
        </w:rPr>
        <w:t>תיקון מס' 5 תש"ע-2009</w:t>
      </w:r>
    </w:p>
    <w:p w:rsidR="00154F5B" w:rsidRPr="00115ADF" w:rsidRDefault="00154F5B" w:rsidP="00154F5B">
      <w:pPr>
        <w:pStyle w:val="P00"/>
        <w:spacing w:before="0"/>
        <w:ind w:left="0" w:right="1134"/>
        <w:rPr>
          <w:rStyle w:val="default"/>
          <w:rFonts w:cs="FrankRuehl"/>
          <w:vanish/>
          <w:sz w:val="20"/>
          <w:szCs w:val="20"/>
          <w:shd w:val="clear" w:color="auto" w:fill="FFFF99"/>
          <w:rtl/>
        </w:rPr>
      </w:pPr>
      <w:hyperlink r:id="rId13" w:history="1">
        <w:r w:rsidRPr="00115ADF">
          <w:rPr>
            <w:rStyle w:val="Hyperlink"/>
            <w:rFonts w:cs="FrankRuehl" w:hint="cs"/>
            <w:vanish/>
            <w:szCs w:val="20"/>
            <w:shd w:val="clear" w:color="auto" w:fill="FFFF99"/>
            <w:rtl/>
          </w:rPr>
          <w:t>קובץ המנשרים מס' 234</w:t>
        </w:r>
      </w:hyperlink>
      <w:r w:rsidRPr="00115ADF">
        <w:rPr>
          <w:rStyle w:val="default"/>
          <w:rFonts w:cs="FrankRuehl" w:hint="cs"/>
          <w:vanish/>
          <w:sz w:val="20"/>
          <w:szCs w:val="20"/>
          <w:shd w:val="clear" w:color="auto" w:fill="FFFF99"/>
          <w:rtl/>
        </w:rPr>
        <w:t xml:space="preserve"> מחודש דצמבר 2009 עמ' 5989</w:t>
      </w:r>
    </w:p>
    <w:p w:rsidR="00154F5B" w:rsidRPr="00115ADF" w:rsidRDefault="00154F5B" w:rsidP="00154F5B">
      <w:pPr>
        <w:pStyle w:val="P00"/>
        <w:spacing w:before="0"/>
        <w:ind w:left="0" w:right="1134"/>
        <w:rPr>
          <w:rStyle w:val="default"/>
          <w:rFonts w:cs="FrankRuehl"/>
          <w:vanish/>
          <w:sz w:val="20"/>
          <w:szCs w:val="20"/>
          <w:shd w:val="clear" w:color="auto" w:fill="FFFF99"/>
          <w:rtl/>
        </w:rPr>
      </w:pPr>
      <w:r w:rsidRPr="00115ADF">
        <w:rPr>
          <w:rStyle w:val="default"/>
          <w:rFonts w:cs="FrankRuehl" w:hint="cs"/>
          <w:b/>
          <w:bCs/>
          <w:vanish/>
          <w:sz w:val="20"/>
          <w:szCs w:val="20"/>
          <w:shd w:val="clear" w:color="auto" w:fill="FFFF99"/>
          <w:rtl/>
        </w:rPr>
        <w:t>ביטול סעיף 7</w:t>
      </w:r>
    </w:p>
    <w:p w:rsidR="00154F5B" w:rsidRPr="00115ADF" w:rsidRDefault="00154F5B" w:rsidP="00154F5B">
      <w:pPr>
        <w:pStyle w:val="P00"/>
        <w:ind w:left="0" w:right="1134"/>
        <w:rPr>
          <w:rStyle w:val="default"/>
          <w:rFonts w:cs="FrankRuehl"/>
          <w:vanish/>
          <w:sz w:val="20"/>
          <w:szCs w:val="20"/>
          <w:shd w:val="clear" w:color="auto" w:fill="FFFF99"/>
          <w:rtl/>
        </w:rPr>
      </w:pPr>
      <w:r w:rsidRPr="00115ADF">
        <w:rPr>
          <w:rStyle w:val="default"/>
          <w:rFonts w:cs="FrankRuehl" w:hint="cs"/>
          <w:vanish/>
          <w:sz w:val="20"/>
          <w:szCs w:val="20"/>
          <w:shd w:val="clear" w:color="auto" w:fill="FFFF99"/>
          <w:rtl/>
        </w:rPr>
        <w:t>הנוסח הקודם:</w:t>
      </w:r>
    </w:p>
    <w:p w:rsidR="00154F5B" w:rsidRPr="00115ADF" w:rsidRDefault="00154F5B" w:rsidP="00154F5B">
      <w:pPr>
        <w:pStyle w:val="P00"/>
        <w:spacing w:before="0"/>
        <w:ind w:left="0" w:right="1134"/>
        <w:rPr>
          <w:rStyle w:val="default"/>
          <w:rFonts w:ascii="Miriam" w:hAnsi="Miriam" w:cs="Miriam"/>
          <w:strike/>
          <w:vanish/>
          <w:sz w:val="16"/>
          <w:szCs w:val="16"/>
          <w:shd w:val="clear" w:color="auto" w:fill="FFFF99"/>
          <w:rtl/>
        </w:rPr>
      </w:pPr>
      <w:r w:rsidRPr="00115ADF">
        <w:rPr>
          <w:rStyle w:val="default"/>
          <w:rFonts w:ascii="Miriam" w:hAnsi="Miriam" w:cs="Miriam"/>
          <w:strike/>
          <w:vanish/>
          <w:sz w:val="16"/>
          <w:szCs w:val="16"/>
          <w:shd w:val="clear" w:color="auto" w:fill="FFFF99"/>
          <w:rtl/>
        </w:rPr>
        <w:t>הסתה</w:t>
      </w:r>
    </w:p>
    <w:p w:rsidR="00154F5B" w:rsidRPr="00115ADF" w:rsidRDefault="00154F5B" w:rsidP="00154F5B">
      <w:pPr>
        <w:pStyle w:val="P00"/>
        <w:spacing w:before="0"/>
        <w:ind w:left="0" w:right="1134"/>
        <w:rPr>
          <w:rStyle w:val="default"/>
          <w:rFonts w:cs="FrankRuehl" w:hint="cs"/>
          <w:strike/>
          <w:vanish/>
          <w:sz w:val="22"/>
          <w:szCs w:val="22"/>
          <w:shd w:val="clear" w:color="auto" w:fill="FFFF99"/>
          <w:rtl/>
        </w:rPr>
      </w:pPr>
      <w:r w:rsidRPr="00115ADF">
        <w:rPr>
          <w:rStyle w:val="default"/>
          <w:rFonts w:cs="FrankRuehl" w:hint="cs"/>
          <w:strike/>
          <w:vanish/>
          <w:sz w:val="22"/>
          <w:szCs w:val="22"/>
          <w:shd w:val="clear" w:color="auto" w:fill="FFFF99"/>
          <w:rtl/>
        </w:rPr>
        <w:t>7</w:t>
      </w:r>
      <w:r w:rsidRPr="00115ADF">
        <w:rPr>
          <w:rStyle w:val="default"/>
          <w:rFonts w:cs="FrankRuehl"/>
          <w:strike/>
          <w:vanish/>
          <w:sz w:val="22"/>
          <w:szCs w:val="22"/>
          <w:shd w:val="clear" w:color="auto" w:fill="FFFF99"/>
          <w:rtl/>
        </w:rPr>
        <w:t>.</w:t>
      </w:r>
      <w:r w:rsidRPr="00115ADF">
        <w:rPr>
          <w:rStyle w:val="default"/>
          <w:rFonts w:cs="FrankRuehl"/>
          <w:strike/>
          <w:vanish/>
          <w:sz w:val="22"/>
          <w:szCs w:val="22"/>
          <w:shd w:val="clear" w:color="auto" w:fill="FFFF99"/>
          <w:rtl/>
        </w:rPr>
        <w:tab/>
      </w:r>
      <w:r w:rsidRPr="00115ADF">
        <w:rPr>
          <w:rStyle w:val="default"/>
          <w:rFonts w:cs="FrankRuehl" w:hint="cs"/>
          <w:strike/>
          <w:vanish/>
          <w:sz w:val="22"/>
          <w:szCs w:val="22"/>
          <w:shd w:val="clear" w:color="auto" w:fill="FFFF99"/>
          <w:rtl/>
        </w:rPr>
        <w:t>כל אדם אשר:-</w:t>
      </w:r>
    </w:p>
    <w:p w:rsidR="00567A5F" w:rsidRPr="00115ADF" w:rsidRDefault="00567A5F" w:rsidP="00154F5B">
      <w:pPr>
        <w:pStyle w:val="P00"/>
        <w:spacing w:before="0"/>
        <w:ind w:left="624" w:right="1134"/>
        <w:rPr>
          <w:rStyle w:val="default"/>
          <w:rFonts w:cs="FrankRuehl" w:hint="cs"/>
          <w:strike/>
          <w:vanish/>
          <w:sz w:val="22"/>
          <w:szCs w:val="22"/>
          <w:shd w:val="clear" w:color="auto" w:fill="FFFF99"/>
          <w:rtl/>
        </w:rPr>
      </w:pPr>
      <w:r w:rsidRPr="00115ADF">
        <w:rPr>
          <w:rStyle w:val="default"/>
          <w:rFonts w:cs="FrankRuehl" w:hint="cs"/>
          <w:strike/>
          <w:vanish/>
          <w:sz w:val="22"/>
          <w:szCs w:val="22"/>
          <w:shd w:val="clear" w:color="auto" w:fill="FFFF99"/>
          <w:rtl/>
        </w:rPr>
        <w:t>(א)</w:t>
      </w:r>
      <w:r w:rsidRPr="00115ADF">
        <w:rPr>
          <w:rStyle w:val="default"/>
          <w:rFonts w:cs="FrankRuehl" w:hint="cs"/>
          <w:strike/>
          <w:vanish/>
          <w:sz w:val="22"/>
          <w:szCs w:val="22"/>
          <w:shd w:val="clear" w:color="auto" w:fill="FFFF99"/>
          <w:rtl/>
        </w:rPr>
        <w:tab/>
        <w:t>מנסה, בין בעל פה ובין באופן אחר, להשפיע על דעת הקהל באזור באופן העלול לפגוע בשלום הציבור או בסדר הציבורי, או</w:t>
      </w:r>
    </w:p>
    <w:p w:rsidR="00567A5F" w:rsidRPr="00115ADF" w:rsidRDefault="00567A5F" w:rsidP="00115ADF">
      <w:pPr>
        <w:pStyle w:val="P00"/>
        <w:spacing w:before="0"/>
        <w:ind w:left="624" w:right="1134"/>
        <w:rPr>
          <w:rStyle w:val="default"/>
          <w:rFonts w:cs="FrankRuehl"/>
          <w:sz w:val="2"/>
          <w:szCs w:val="2"/>
          <w:rtl/>
        </w:rPr>
      </w:pPr>
      <w:r w:rsidRPr="00115ADF">
        <w:rPr>
          <w:rStyle w:val="default"/>
          <w:rFonts w:cs="FrankRuehl" w:hint="cs"/>
          <w:strike/>
          <w:vanish/>
          <w:sz w:val="22"/>
          <w:szCs w:val="22"/>
          <w:shd w:val="clear" w:color="auto" w:fill="FFFF99"/>
          <w:rtl/>
        </w:rPr>
        <w:t>(ב)</w:t>
      </w:r>
      <w:r w:rsidRPr="00115ADF">
        <w:rPr>
          <w:rStyle w:val="default"/>
          <w:rFonts w:cs="FrankRuehl" w:hint="cs"/>
          <w:strike/>
          <w:vanish/>
          <w:sz w:val="22"/>
          <w:szCs w:val="22"/>
          <w:shd w:val="clear" w:color="auto" w:fill="FFFF99"/>
          <w:rtl/>
        </w:rPr>
        <w:tab/>
        <w:t>העושה כל מעשה או יש בהחזקתו חפץ כלשהו מתוך כוונה לעשות או להקל בצוע נסיון כאמור, ייאשם בעבירה על צו זה.</w:t>
      </w:r>
      <w:bookmarkEnd w:id="12"/>
    </w:p>
    <w:p w:rsidR="00F9325B" w:rsidRDefault="00F9325B" w:rsidP="00F9325B">
      <w:pPr>
        <w:pStyle w:val="P00"/>
        <w:spacing w:before="72"/>
        <w:ind w:left="0" w:right="1134"/>
        <w:rPr>
          <w:rStyle w:val="default"/>
          <w:rFonts w:cs="FrankRuehl" w:hint="cs"/>
          <w:rtl/>
        </w:rPr>
      </w:pPr>
      <w:r>
        <w:rPr>
          <w:rFonts w:cs="Miriam"/>
          <w:lang w:val="he-IL"/>
        </w:rPr>
        <w:pict>
          <v:rect id="_x0000_s1636" style="position:absolute;left:0;text-align:left;margin-left:464.35pt;margin-top:7.1pt;width:75.05pt;height:19.15pt;z-index:251660800" o:allowincell="f" filled="f" stroked="f" strokecolor="lime" strokeweight=".25pt">
            <v:textbox style="mso-next-textbox:#_x0000_s1636" inset="0,0,0,0">
              <w:txbxContent>
                <w:p w:rsidR="00154F5B" w:rsidRDefault="00154F5B" w:rsidP="00154F5B">
                  <w:pPr>
                    <w:pStyle w:val="a7"/>
                    <w:rPr>
                      <w:rFonts w:hint="cs"/>
                      <w:noProof/>
                      <w:rtl/>
                    </w:rPr>
                  </w:pPr>
                  <w:r>
                    <w:rPr>
                      <w:rFonts w:hint="cs"/>
                      <w:noProof/>
                      <w:rtl/>
                    </w:rPr>
                    <w:t xml:space="preserve">תיקון מס' 5 </w:t>
                  </w:r>
                  <w:r>
                    <w:rPr>
                      <w:noProof/>
                      <w:rtl/>
                    </w:rPr>
                    <w:br/>
                  </w:r>
                  <w:r>
                    <w:rPr>
                      <w:rFonts w:hint="cs"/>
                      <w:noProof/>
                      <w:rtl/>
                    </w:rPr>
                    <w:t>תש"ע-2009</w:t>
                  </w:r>
                </w:p>
              </w:txbxContent>
            </v:textbox>
            <w10:anchorlock/>
          </v:rect>
        </w:pict>
      </w:r>
      <w:r>
        <w:rPr>
          <w:rStyle w:val="big-number"/>
          <w:rFonts w:cs="Miriam" w:hint="cs"/>
          <w:rtl/>
        </w:rPr>
        <w:t>7</w:t>
      </w:r>
      <w:r>
        <w:rPr>
          <w:rStyle w:val="default"/>
          <w:rFonts w:cs="FrankRuehl" w:hint="cs"/>
          <w:rtl/>
        </w:rPr>
        <w:t>א.</w:t>
      </w:r>
      <w:r>
        <w:rPr>
          <w:rStyle w:val="default"/>
          <w:rFonts w:cs="FrankRuehl"/>
          <w:rtl/>
        </w:rPr>
        <w:tab/>
      </w:r>
      <w:r>
        <w:rPr>
          <w:rStyle w:val="default"/>
          <w:rFonts w:cs="FrankRuehl" w:hint="cs"/>
          <w:rtl/>
        </w:rPr>
        <w:t>(</w:t>
      </w:r>
      <w:r w:rsidR="00154F5B">
        <w:rPr>
          <w:rStyle w:val="default"/>
          <w:rFonts w:cs="FrankRuehl" w:hint="cs"/>
          <w:rtl/>
        </w:rPr>
        <w:t>בוטל).</w:t>
      </w:r>
    </w:p>
    <w:p w:rsidR="00F9325B" w:rsidRPr="00115ADF" w:rsidRDefault="00F9325B" w:rsidP="00F9325B">
      <w:pPr>
        <w:pStyle w:val="P00"/>
        <w:spacing w:before="0"/>
        <w:ind w:left="0" w:right="1134"/>
        <w:rPr>
          <w:rStyle w:val="default"/>
          <w:rFonts w:cs="FrankRuehl" w:hint="cs"/>
          <w:vanish/>
          <w:color w:val="FF0000"/>
          <w:sz w:val="20"/>
          <w:szCs w:val="20"/>
          <w:shd w:val="clear" w:color="auto" w:fill="FFFF99"/>
          <w:rtl/>
        </w:rPr>
      </w:pPr>
      <w:bookmarkStart w:id="13" w:name="Rov22"/>
      <w:r w:rsidRPr="00115ADF">
        <w:rPr>
          <w:rStyle w:val="default"/>
          <w:rFonts w:cs="FrankRuehl" w:hint="cs"/>
          <w:vanish/>
          <w:color w:val="FF0000"/>
          <w:sz w:val="20"/>
          <w:szCs w:val="20"/>
          <w:shd w:val="clear" w:color="auto" w:fill="FFFF99"/>
          <w:rtl/>
        </w:rPr>
        <w:t>מיום 5.10.1981</w:t>
      </w:r>
    </w:p>
    <w:p w:rsidR="00F9325B" w:rsidRPr="00115ADF" w:rsidRDefault="00F9325B" w:rsidP="00FD2DD4">
      <w:pPr>
        <w:pStyle w:val="P00"/>
        <w:spacing w:before="0"/>
        <w:ind w:left="0" w:right="1134"/>
        <w:rPr>
          <w:rStyle w:val="default"/>
          <w:rFonts w:cs="FrankRuehl" w:hint="cs"/>
          <w:vanish/>
          <w:sz w:val="20"/>
          <w:szCs w:val="20"/>
          <w:shd w:val="clear" w:color="auto" w:fill="FFFF99"/>
          <w:rtl/>
        </w:rPr>
      </w:pPr>
      <w:r w:rsidRPr="00115ADF">
        <w:rPr>
          <w:rStyle w:val="default"/>
          <w:rFonts w:cs="FrankRuehl" w:hint="cs"/>
          <w:b/>
          <w:bCs/>
          <w:vanish/>
          <w:sz w:val="20"/>
          <w:szCs w:val="20"/>
          <w:shd w:val="clear" w:color="auto" w:fill="FFFF99"/>
          <w:rtl/>
        </w:rPr>
        <w:t xml:space="preserve">תיקון מס' </w:t>
      </w:r>
      <w:r w:rsidR="00FD2DD4" w:rsidRPr="00115ADF">
        <w:rPr>
          <w:rStyle w:val="default"/>
          <w:rFonts w:cs="FrankRuehl" w:hint="cs"/>
          <w:b/>
          <w:bCs/>
          <w:vanish/>
          <w:sz w:val="20"/>
          <w:szCs w:val="20"/>
          <w:shd w:val="clear" w:color="auto" w:fill="FFFF99"/>
          <w:rtl/>
        </w:rPr>
        <w:t>2</w:t>
      </w:r>
      <w:r w:rsidRPr="00115ADF">
        <w:rPr>
          <w:rStyle w:val="default"/>
          <w:rFonts w:cs="FrankRuehl" w:hint="cs"/>
          <w:b/>
          <w:bCs/>
          <w:vanish/>
          <w:sz w:val="20"/>
          <w:szCs w:val="20"/>
          <w:shd w:val="clear" w:color="auto" w:fill="FFFF99"/>
          <w:rtl/>
        </w:rPr>
        <w:t xml:space="preserve"> (מס' 938) תשמ"ב-1981</w:t>
      </w:r>
    </w:p>
    <w:p w:rsidR="00F9325B" w:rsidRPr="00115ADF" w:rsidRDefault="00F9325B" w:rsidP="00F9325B">
      <w:pPr>
        <w:pStyle w:val="P00"/>
        <w:spacing w:before="0"/>
        <w:ind w:left="0" w:right="1134"/>
        <w:rPr>
          <w:rStyle w:val="default"/>
          <w:rFonts w:cs="FrankRuehl" w:hint="cs"/>
          <w:vanish/>
          <w:sz w:val="20"/>
          <w:szCs w:val="20"/>
          <w:shd w:val="clear" w:color="auto" w:fill="FFFF99"/>
          <w:rtl/>
        </w:rPr>
      </w:pPr>
      <w:hyperlink r:id="rId14" w:history="1">
        <w:r w:rsidRPr="00115ADF">
          <w:rPr>
            <w:rStyle w:val="Hyperlink"/>
            <w:rFonts w:cs="FrankRuehl" w:hint="cs"/>
            <w:vanish/>
            <w:szCs w:val="20"/>
            <w:shd w:val="clear" w:color="auto" w:fill="FFFF99"/>
            <w:rtl/>
          </w:rPr>
          <w:t>קובץ המנשרים מס' 51</w:t>
        </w:r>
      </w:hyperlink>
      <w:r w:rsidRPr="00115ADF">
        <w:rPr>
          <w:rStyle w:val="default"/>
          <w:rFonts w:cs="FrankRuehl" w:hint="cs"/>
          <w:vanish/>
          <w:sz w:val="20"/>
          <w:szCs w:val="20"/>
          <w:shd w:val="clear" w:color="auto" w:fill="FFFF99"/>
          <w:rtl/>
        </w:rPr>
        <w:t xml:space="preserve"> מיום 22.12.1982 עמ' 32</w:t>
      </w:r>
    </w:p>
    <w:p w:rsidR="00F9325B" w:rsidRPr="00115ADF" w:rsidRDefault="00F9325B" w:rsidP="00F9325B">
      <w:pPr>
        <w:pStyle w:val="P00"/>
        <w:spacing w:before="0"/>
        <w:ind w:left="0" w:right="1134"/>
        <w:rPr>
          <w:rStyle w:val="default"/>
          <w:rFonts w:cs="FrankRuehl" w:hint="cs"/>
          <w:vanish/>
          <w:sz w:val="20"/>
          <w:szCs w:val="20"/>
          <w:shd w:val="clear" w:color="auto" w:fill="FFFF99"/>
          <w:rtl/>
        </w:rPr>
      </w:pPr>
      <w:r w:rsidRPr="00115ADF">
        <w:rPr>
          <w:rStyle w:val="default"/>
          <w:rFonts w:cs="FrankRuehl" w:hint="cs"/>
          <w:b/>
          <w:bCs/>
          <w:vanish/>
          <w:sz w:val="20"/>
          <w:szCs w:val="20"/>
          <w:shd w:val="clear" w:color="auto" w:fill="FFFF99"/>
          <w:rtl/>
        </w:rPr>
        <w:t>הוספת סעיף 7א</w:t>
      </w:r>
    </w:p>
    <w:p w:rsidR="00AD0158" w:rsidRPr="00115ADF" w:rsidRDefault="00AD0158" w:rsidP="00F9325B">
      <w:pPr>
        <w:pStyle w:val="P00"/>
        <w:spacing w:before="0"/>
        <w:ind w:left="0" w:right="1134"/>
        <w:rPr>
          <w:rStyle w:val="default"/>
          <w:rFonts w:cs="FrankRuehl" w:hint="cs"/>
          <w:vanish/>
          <w:sz w:val="20"/>
          <w:szCs w:val="20"/>
          <w:shd w:val="clear" w:color="auto" w:fill="FFFF99"/>
          <w:rtl/>
        </w:rPr>
      </w:pPr>
    </w:p>
    <w:p w:rsidR="00AD0158" w:rsidRPr="00115ADF" w:rsidRDefault="00AD0158" w:rsidP="00AD0158">
      <w:pPr>
        <w:pStyle w:val="P00"/>
        <w:spacing w:before="0"/>
        <w:ind w:left="0" w:right="1134"/>
        <w:rPr>
          <w:rStyle w:val="default"/>
          <w:rFonts w:cs="FrankRuehl" w:hint="cs"/>
          <w:vanish/>
          <w:color w:val="FF0000"/>
          <w:sz w:val="20"/>
          <w:szCs w:val="20"/>
          <w:shd w:val="clear" w:color="auto" w:fill="FFFF99"/>
          <w:rtl/>
        </w:rPr>
      </w:pPr>
      <w:r w:rsidRPr="00115ADF">
        <w:rPr>
          <w:rStyle w:val="default"/>
          <w:rFonts w:cs="FrankRuehl" w:hint="cs"/>
          <w:vanish/>
          <w:color w:val="FF0000"/>
          <w:sz w:val="20"/>
          <w:szCs w:val="20"/>
          <w:shd w:val="clear" w:color="auto" w:fill="FFFF99"/>
          <w:rtl/>
        </w:rPr>
        <w:t>מיום 14.10.1983</w:t>
      </w:r>
    </w:p>
    <w:p w:rsidR="00AD0158" w:rsidRPr="00115ADF" w:rsidRDefault="00AD0158" w:rsidP="00AD0158">
      <w:pPr>
        <w:pStyle w:val="P00"/>
        <w:spacing w:before="0"/>
        <w:ind w:left="0" w:right="1134"/>
        <w:rPr>
          <w:rStyle w:val="default"/>
          <w:rFonts w:cs="FrankRuehl" w:hint="cs"/>
          <w:vanish/>
          <w:sz w:val="20"/>
          <w:szCs w:val="20"/>
          <w:shd w:val="clear" w:color="auto" w:fill="FFFF99"/>
          <w:rtl/>
        </w:rPr>
      </w:pPr>
      <w:r w:rsidRPr="00115ADF">
        <w:rPr>
          <w:rStyle w:val="default"/>
          <w:rFonts w:cs="FrankRuehl" w:hint="cs"/>
          <w:b/>
          <w:bCs/>
          <w:vanish/>
          <w:sz w:val="20"/>
          <w:szCs w:val="20"/>
          <w:shd w:val="clear" w:color="auto" w:fill="FFFF99"/>
          <w:rtl/>
        </w:rPr>
        <w:t>תיקון מס' 3 (מס' 1079) תשמ"ד-1983</w:t>
      </w:r>
    </w:p>
    <w:p w:rsidR="00AD0158" w:rsidRPr="00115ADF" w:rsidRDefault="00AD0158" w:rsidP="00AD0158">
      <w:pPr>
        <w:pStyle w:val="P00"/>
        <w:spacing w:before="0"/>
        <w:ind w:left="0" w:right="1134"/>
        <w:rPr>
          <w:rStyle w:val="default"/>
          <w:rFonts w:cs="FrankRuehl" w:hint="cs"/>
          <w:vanish/>
          <w:sz w:val="20"/>
          <w:szCs w:val="20"/>
          <w:shd w:val="clear" w:color="auto" w:fill="FFFF99"/>
          <w:rtl/>
        </w:rPr>
      </w:pPr>
      <w:hyperlink r:id="rId15" w:history="1">
        <w:r w:rsidRPr="00115ADF">
          <w:rPr>
            <w:rStyle w:val="Hyperlink"/>
            <w:rFonts w:cs="FrankRuehl" w:hint="cs"/>
            <w:vanish/>
            <w:szCs w:val="20"/>
            <w:shd w:val="clear" w:color="auto" w:fill="FFFF99"/>
            <w:rtl/>
          </w:rPr>
          <w:t>קובץ המנשרים מס' 63</w:t>
        </w:r>
      </w:hyperlink>
      <w:r w:rsidRPr="00115ADF">
        <w:rPr>
          <w:rStyle w:val="default"/>
          <w:rFonts w:cs="FrankRuehl" w:hint="cs"/>
          <w:vanish/>
          <w:sz w:val="20"/>
          <w:szCs w:val="20"/>
          <w:shd w:val="clear" w:color="auto" w:fill="FFFF99"/>
          <w:rtl/>
        </w:rPr>
        <w:t xml:space="preserve"> מיום 12.2.1984 עמ' 4</w:t>
      </w:r>
    </w:p>
    <w:p w:rsidR="00AD0158" w:rsidRPr="00115ADF" w:rsidRDefault="00AD0158" w:rsidP="00AD0158">
      <w:pPr>
        <w:pStyle w:val="P00"/>
        <w:ind w:left="0" w:right="1134"/>
        <w:rPr>
          <w:rStyle w:val="default"/>
          <w:rFonts w:cs="FrankRuehl" w:hint="cs"/>
          <w:vanish/>
          <w:sz w:val="22"/>
          <w:szCs w:val="22"/>
          <w:shd w:val="clear" w:color="auto" w:fill="FFFF99"/>
          <w:rtl/>
        </w:rPr>
      </w:pPr>
      <w:r w:rsidRPr="00115ADF">
        <w:rPr>
          <w:rStyle w:val="default"/>
          <w:rFonts w:cs="FrankRuehl"/>
          <w:vanish/>
          <w:sz w:val="22"/>
          <w:szCs w:val="22"/>
          <w:shd w:val="clear" w:color="auto" w:fill="FFFF99"/>
          <w:rtl/>
        </w:rPr>
        <w:tab/>
      </w:r>
      <w:r w:rsidRPr="00115ADF">
        <w:rPr>
          <w:rStyle w:val="default"/>
          <w:rFonts w:cs="FrankRuehl" w:hint="cs"/>
          <w:vanish/>
          <w:sz w:val="22"/>
          <w:szCs w:val="22"/>
          <w:shd w:val="clear" w:color="auto" w:fill="FFFF99"/>
          <w:rtl/>
        </w:rPr>
        <w:t>(א)</w:t>
      </w:r>
      <w:r w:rsidRPr="00115ADF">
        <w:rPr>
          <w:rStyle w:val="default"/>
          <w:rFonts w:cs="FrankRuehl" w:hint="cs"/>
          <w:vanish/>
          <w:sz w:val="22"/>
          <w:szCs w:val="22"/>
          <w:shd w:val="clear" w:color="auto" w:fill="FFFF99"/>
          <w:rtl/>
        </w:rPr>
        <w:tab/>
        <w:t>כל אדם אשר:-</w:t>
      </w:r>
    </w:p>
    <w:p w:rsidR="00AD0158" w:rsidRPr="00115ADF" w:rsidRDefault="00AD0158" w:rsidP="002B4BCC">
      <w:pPr>
        <w:pStyle w:val="P00"/>
        <w:spacing w:before="0"/>
        <w:ind w:left="1021" w:right="1134"/>
        <w:rPr>
          <w:rStyle w:val="default"/>
          <w:rFonts w:cs="FrankRuehl"/>
          <w:vanish/>
          <w:sz w:val="22"/>
          <w:szCs w:val="22"/>
          <w:shd w:val="clear" w:color="auto" w:fill="FFFF99"/>
          <w:rtl/>
        </w:rPr>
      </w:pPr>
      <w:r w:rsidRPr="00115ADF">
        <w:rPr>
          <w:rStyle w:val="default"/>
          <w:rFonts w:cs="FrankRuehl" w:hint="cs"/>
          <w:vanish/>
          <w:sz w:val="22"/>
          <w:szCs w:val="22"/>
          <w:shd w:val="clear" w:color="auto" w:fill="FFFF99"/>
          <w:rtl/>
        </w:rPr>
        <w:t>1.</w:t>
      </w:r>
      <w:r w:rsidRPr="00115ADF">
        <w:rPr>
          <w:rStyle w:val="default"/>
          <w:rFonts w:cs="FrankRuehl" w:hint="cs"/>
          <w:vanish/>
          <w:sz w:val="22"/>
          <w:szCs w:val="22"/>
          <w:shd w:val="clear" w:color="auto" w:fill="FFFF99"/>
          <w:rtl/>
        </w:rPr>
        <w:tab/>
        <w:t>מפרסם</w:t>
      </w:r>
      <w:r w:rsidRPr="00115ADF">
        <w:rPr>
          <w:rStyle w:val="default"/>
          <w:rFonts w:cs="FrankRuehl" w:hint="cs"/>
          <w:strike/>
          <w:vanish/>
          <w:sz w:val="22"/>
          <w:szCs w:val="22"/>
          <w:shd w:val="clear" w:color="auto" w:fill="FFFF99"/>
          <w:rtl/>
        </w:rPr>
        <w:t>, בכתב או בעל פה,</w:t>
      </w:r>
      <w:r w:rsidRPr="00115ADF">
        <w:rPr>
          <w:rStyle w:val="default"/>
          <w:rFonts w:cs="FrankRuehl" w:hint="cs"/>
          <w:vanish/>
          <w:sz w:val="22"/>
          <w:szCs w:val="22"/>
          <w:shd w:val="clear" w:color="auto" w:fill="FFFF99"/>
          <w:rtl/>
        </w:rPr>
        <w:t xml:space="preserve"> דברי שבח, אהדה או תמיכה בארגון עוין, בפעולותיו או במטרותיו; או</w:t>
      </w:r>
    </w:p>
    <w:p w:rsidR="00154F5B" w:rsidRPr="00115ADF" w:rsidRDefault="00154F5B" w:rsidP="00154F5B">
      <w:pPr>
        <w:pStyle w:val="P00"/>
        <w:spacing w:before="0"/>
        <w:ind w:left="0" w:right="1134"/>
        <w:rPr>
          <w:rStyle w:val="default"/>
          <w:rFonts w:cs="FrankRuehl"/>
          <w:vanish/>
          <w:sz w:val="20"/>
          <w:szCs w:val="20"/>
          <w:shd w:val="clear" w:color="auto" w:fill="FFFF99"/>
          <w:rtl/>
        </w:rPr>
      </w:pPr>
    </w:p>
    <w:p w:rsidR="00154F5B" w:rsidRPr="00115ADF" w:rsidRDefault="00154F5B" w:rsidP="00154F5B">
      <w:pPr>
        <w:pStyle w:val="P00"/>
        <w:spacing w:before="0"/>
        <w:ind w:left="0" w:right="1134"/>
        <w:rPr>
          <w:rStyle w:val="default"/>
          <w:rFonts w:cs="FrankRuehl"/>
          <w:vanish/>
          <w:color w:val="FF0000"/>
          <w:sz w:val="20"/>
          <w:szCs w:val="20"/>
          <w:shd w:val="clear" w:color="auto" w:fill="FFFF99"/>
          <w:rtl/>
        </w:rPr>
      </w:pPr>
      <w:r w:rsidRPr="00115ADF">
        <w:rPr>
          <w:rStyle w:val="default"/>
          <w:rFonts w:cs="FrankRuehl" w:hint="cs"/>
          <w:vanish/>
          <w:color w:val="FF0000"/>
          <w:sz w:val="20"/>
          <w:szCs w:val="20"/>
          <w:shd w:val="clear" w:color="auto" w:fill="FFFF99"/>
          <w:rtl/>
        </w:rPr>
        <w:t>מיום 2.5.2010</w:t>
      </w:r>
    </w:p>
    <w:p w:rsidR="00154F5B" w:rsidRPr="00115ADF" w:rsidRDefault="00154F5B" w:rsidP="00154F5B">
      <w:pPr>
        <w:pStyle w:val="P00"/>
        <w:spacing w:before="0"/>
        <w:ind w:left="0" w:right="1134"/>
        <w:rPr>
          <w:rStyle w:val="default"/>
          <w:rFonts w:cs="FrankRuehl"/>
          <w:vanish/>
          <w:sz w:val="20"/>
          <w:szCs w:val="20"/>
          <w:shd w:val="clear" w:color="auto" w:fill="FFFF99"/>
          <w:rtl/>
        </w:rPr>
      </w:pPr>
      <w:r w:rsidRPr="00115ADF">
        <w:rPr>
          <w:rStyle w:val="default"/>
          <w:rFonts w:cs="FrankRuehl" w:hint="cs"/>
          <w:b/>
          <w:bCs/>
          <w:vanish/>
          <w:sz w:val="20"/>
          <w:szCs w:val="20"/>
          <w:shd w:val="clear" w:color="auto" w:fill="FFFF99"/>
          <w:rtl/>
        </w:rPr>
        <w:t>תיקון מס' 5 תש"ע-2009</w:t>
      </w:r>
    </w:p>
    <w:p w:rsidR="00154F5B" w:rsidRPr="00115ADF" w:rsidRDefault="00154F5B" w:rsidP="00154F5B">
      <w:pPr>
        <w:pStyle w:val="P00"/>
        <w:spacing w:before="0"/>
        <w:ind w:left="0" w:right="1134"/>
        <w:rPr>
          <w:rStyle w:val="default"/>
          <w:rFonts w:cs="FrankRuehl"/>
          <w:vanish/>
          <w:sz w:val="20"/>
          <w:szCs w:val="20"/>
          <w:shd w:val="clear" w:color="auto" w:fill="FFFF99"/>
          <w:rtl/>
        </w:rPr>
      </w:pPr>
      <w:hyperlink r:id="rId16" w:history="1">
        <w:r w:rsidRPr="00115ADF">
          <w:rPr>
            <w:rStyle w:val="Hyperlink"/>
            <w:rFonts w:cs="FrankRuehl" w:hint="cs"/>
            <w:vanish/>
            <w:szCs w:val="20"/>
            <w:shd w:val="clear" w:color="auto" w:fill="FFFF99"/>
            <w:rtl/>
          </w:rPr>
          <w:t>קובץ המנשרים מס' 234</w:t>
        </w:r>
      </w:hyperlink>
      <w:r w:rsidRPr="00115ADF">
        <w:rPr>
          <w:rStyle w:val="default"/>
          <w:rFonts w:cs="FrankRuehl" w:hint="cs"/>
          <w:vanish/>
          <w:sz w:val="20"/>
          <w:szCs w:val="20"/>
          <w:shd w:val="clear" w:color="auto" w:fill="FFFF99"/>
          <w:rtl/>
        </w:rPr>
        <w:t xml:space="preserve"> מחודש דצמבר 2009 עמ' 5989</w:t>
      </w:r>
    </w:p>
    <w:p w:rsidR="00154F5B" w:rsidRPr="00115ADF" w:rsidRDefault="00154F5B" w:rsidP="00154F5B">
      <w:pPr>
        <w:pStyle w:val="P00"/>
        <w:spacing w:before="0"/>
        <w:ind w:left="0" w:right="1134"/>
        <w:rPr>
          <w:rStyle w:val="default"/>
          <w:rFonts w:cs="FrankRuehl"/>
          <w:vanish/>
          <w:sz w:val="20"/>
          <w:szCs w:val="20"/>
          <w:shd w:val="clear" w:color="auto" w:fill="FFFF99"/>
          <w:rtl/>
        </w:rPr>
      </w:pPr>
      <w:r w:rsidRPr="00115ADF">
        <w:rPr>
          <w:rStyle w:val="default"/>
          <w:rFonts w:cs="FrankRuehl" w:hint="cs"/>
          <w:b/>
          <w:bCs/>
          <w:vanish/>
          <w:sz w:val="20"/>
          <w:szCs w:val="20"/>
          <w:shd w:val="clear" w:color="auto" w:fill="FFFF99"/>
          <w:rtl/>
        </w:rPr>
        <w:t>ביטול סעיף 7א</w:t>
      </w:r>
    </w:p>
    <w:p w:rsidR="00154F5B" w:rsidRPr="00115ADF" w:rsidRDefault="00154F5B" w:rsidP="00154F5B">
      <w:pPr>
        <w:pStyle w:val="P00"/>
        <w:ind w:left="0" w:right="1134"/>
        <w:rPr>
          <w:rStyle w:val="default"/>
          <w:rFonts w:cs="FrankRuehl"/>
          <w:vanish/>
          <w:sz w:val="20"/>
          <w:szCs w:val="20"/>
          <w:shd w:val="clear" w:color="auto" w:fill="FFFF99"/>
          <w:rtl/>
        </w:rPr>
      </w:pPr>
      <w:r w:rsidRPr="00115ADF">
        <w:rPr>
          <w:rStyle w:val="default"/>
          <w:rFonts w:cs="FrankRuehl" w:hint="cs"/>
          <w:vanish/>
          <w:sz w:val="20"/>
          <w:szCs w:val="20"/>
          <w:shd w:val="clear" w:color="auto" w:fill="FFFF99"/>
          <w:rtl/>
        </w:rPr>
        <w:t>הנוסח הקודם:</w:t>
      </w:r>
    </w:p>
    <w:p w:rsidR="00154F5B" w:rsidRPr="00115ADF" w:rsidRDefault="00154F5B" w:rsidP="00154F5B">
      <w:pPr>
        <w:pStyle w:val="P00"/>
        <w:spacing w:before="0"/>
        <w:ind w:left="0" w:right="1134"/>
        <w:rPr>
          <w:rStyle w:val="default"/>
          <w:rFonts w:ascii="Miriam" w:hAnsi="Miriam" w:cs="Miriam"/>
          <w:strike/>
          <w:vanish/>
          <w:sz w:val="16"/>
          <w:szCs w:val="16"/>
          <w:shd w:val="clear" w:color="auto" w:fill="FFFF99"/>
          <w:rtl/>
        </w:rPr>
      </w:pPr>
      <w:r w:rsidRPr="00115ADF">
        <w:rPr>
          <w:rStyle w:val="default"/>
          <w:rFonts w:ascii="Miriam" w:hAnsi="Miriam" w:cs="Miriam" w:hint="cs"/>
          <w:strike/>
          <w:vanish/>
          <w:sz w:val="16"/>
          <w:szCs w:val="16"/>
          <w:shd w:val="clear" w:color="auto" w:fill="FFFF99"/>
          <w:rtl/>
        </w:rPr>
        <w:t>תמיכה בארגון עויין</w:t>
      </w:r>
    </w:p>
    <w:p w:rsidR="00154F5B" w:rsidRPr="00115ADF" w:rsidRDefault="00154F5B" w:rsidP="00154F5B">
      <w:pPr>
        <w:pStyle w:val="P00"/>
        <w:spacing w:before="0"/>
        <w:ind w:left="0" w:right="1134"/>
        <w:rPr>
          <w:rStyle w:val="default"/>
          <w:rFonts w:cs="FrankRuehl" w:hint="cs"/>
          <w:strike/>
          <w:vanish/>
          <w:sz w:val="22"/>
          <w:szCs w:val="22"/>
          <w:shd w:val="clear" w:color="auto" w:fill="FFFF99"/>
          <w:rtl/>
        </w:rPr>
      </w:pPr>
      <w:r w:rsidRPr="00115ADF">
        <w:rPr>
          <w:rStyle w:val="default"/>
          <w:rFonts w:cs="FrankRuehl" w:hint="cs"/>
          <w:strike/>
          <w:vanish/>
          <w:sz w:val="22"/>
          <w:szCs w:val="22"/>
          <w:shd w:val="clear" w:color="auto" w:fill="FFFF99"/>
          <w:rtl/>
        </w:rPr>
        <w:t>7א.</w:t>
      </w:r>
      <w:r w:rsidRPr="00115ADF">
        <w:rPr>
          <w:rStyle w:val="default"/>
          <w:rFonts w:cs="FrankRuehl"/>
          <w:strike/>
          <w:vanish/>
          <w:sz w:val="22"/>
          <w:szCs w:val="22"/>
          <w:shd w:val="clear" w:color="auto" w:fill="FFFF99"/>
          <w:rtl/>
        </w:rPr>
        <w:tab/>
      </w:r>
      <w:r w:rsidRPr="00115ADF">
        <w:rPr>
          <w:rStyle w:val="default"/>
          <w:rFonts w:cs="FrankRuehl" w:hint="cs"/>
          <w:strike/>
          <w:vanish/>
          <w:sz w:val="22"/>
          <w:szCs w:val="22"/>
          <w:shd w:val="clear" w:color="auto" w:fill="FFFF99"/>
          <w:rtl/>
        </w:rPr>
        <w:t>(א)</w:t>
      </w:r>
      <w:r w:rsidRPr="00115ADF">
        <w:rPr>
          <w:rStyle w:val="default"/>
          <w:rFonts w:cs="FrankRuehl" w:hint="cs"/>
          <w:strike/>
          <w:vanish/>
          <w:sz w:val="22"/>
          <w:szCs w:val="22"/>
          <w:shd w:val="clear" w:color="auto" w:fill="FFFF99"/>
          <w:rtl/>
        </w:rPr>
        <w:tab/>
        <w:t>כל אדם אשר:-</w:t>
      </w:r>
    </w:p>
    <w:p w:rsidR="00154F5B" w:rsidRPr="00115ADF" w:rsidRDefault="00154F5B" w:rsidP="00154F5B">
      <w:pPr>
        <w:pStyle w:val="P00"/>
        <w:spacing w:before="0"/>
        <w:ind w:left="1021" w:right="1134"/>
        <w:rPr>
          <w:rStyle w:val="default"/>
          <w:rFonts w:cs="FrankRuehl" w:hint="cs"/>
          <w:strike/>
          <w:vanish/>
          <w:sz w:val="22"/>
          <w:szCs w:val="22"/>
          <w:shd w:val="clear" w:color="auto" w:fill="FFFF99"/>
          <w:rtl/>
        </w:rPr>
      </w:pPr>
      <w:r w:rsidRPr="00115ADF">
        <w:rPr>
          <w:rStyle w:val="default"/>
          <w:rFonts w:cs="FrankRuehl" w:hint="cs"/>
          <w:strike/>
          <w:vanish/>
          <w:sz w:val="22"/>
          <w:szCs w:val="22"/>
          <w:shd w:val="clear" w:color="auto" w:fill="FFFF99"/>
          <w:rtl/>
        </w:rPr>
        <w:t>1.</w:t>
      </w:r>
      <w:r w:rsidRPr="00115ADF">
        <w:rPr>
          <w:rStyle w:val="default"/>
          <w:rFonts w:cs="FrankRuehl" w:hint="cs"/>
          <w:strike/>
          <w:vanish/>
          <w:sz w:val="22"/>
          <w:szCs w:val="22"/>
          <w:shd w:val="clear" w:color="auto" w:fill="FFFF99"/>
          <w:rtl/>
        </w:rPr>
        <w:tab/>
        <w:t>מפרסם דברי שבח, אהדה או תמיכה בארגון עוין, בפעולותיו או במטרותיו; או</w:t>
      </w:r>
    </w:p>
    <w:p w:rsidR="00154F5B" w:rsidRPr="00115ADF" w:rsidRDefault="00154F5B" w:rsidP="00154F5B">
      <w:pPr>
        <w:pStyle w:val="P00"/>
        <w:spacing w:before="0"/>
        <w:ind w:left="1021" w:right="1134"/>
        <w:rPr>
          <w:rStyle w:val="default"/>
          <w:rFonts w:cs="FrankRuehl" w:hint="cs"/>
          <w:strike/>
          <w:vanish/>
          <w:sz w:val="22"/>
          <w:szCs w:val="22"/>
          <w:shd w:val="clear" w:color="auto" w:fill="FFFF99"/>
          <w:rtl/>
        </w:rPr>
      </w:pPr>
      <w:r w:rsidRPr="00115ADF">
        <w:rPr>
          <w:rStyle w:val="default"/>
          <w:rFonts w:cs="FrankRuehl" w:hint="cs"/>
          <w:strike/>
          <w:vanish/>
          <w:sz w:val="22"/>
          <w:szCs w:val="22"/>
          <w:shd w:val="clear" w:color="auto" w:fill="FFFF99"/>
          <w:rtl/>
        </w:rPr>
        <w:t>2.</w:t>
      </w:r>
      <w:r w:rsidRPr="00115ADF">
        <w:rPr>
          <w:rStyle w:val="default"/>
          <w:rFonts w:cs="FrankRuehl" w:hint="cs"/>
          <w:strike/>
          <w:vanish/>
          <w:sz w:val="22"/>
          <w:szCs w:val="22"/>
          <w:shd w:val="clear" w:color="auto" w:fill="FFFF99"/>
          <w:rtl/>
        </w:rPr>
        <w:tab/>
        <w:t>עושה מעשה שיש בו גילוי של הזדהות עם ארגון עוין, עם פעולותיו או עם מטרותיו או אהדה אליהם, בהנפת דגל, בהצגת סמל או סיסמה או בהשמעת הימנון או סיסמה, או כל מעשה גלוי דומה המגלה בבירור הזדהות או אהדה כאמור, והכל במקום ציבורי או באופן שאנשים הנמצאים במקום ציבורי יכולים לראות או לשמוע גילוי כזה של הזדהות או אהדה, יאשם בעבירה של צו זה.</w:t>
      </w:r>
    </w:p>
    <w:p w:rsidR="00154F5B" w:rsidRPr="00115ADF" w:rsidRDefault="00154F5B" w:rsidP="00154F5B">
      <w:pPr>
        <w:pStyle w:val="P00"/>
        <w:spacing w:before="0"/>
        <w:ind w:left="0" w:right="1134"/>
        <w:rPr>
          <w:rStyle w:val="default"/>
          <w:rFonts w:cs="FrankRuehl" w:hint="cs"/>
          <w:strike/>
          <w:vanish/>
          <w:sz w:val="22"/>
          <w:szCs w:val="22"/>
          <w:shd w:val="clear" w:color="auto" w:fill="FFFF99"/>
          <w:rtl/>
        </w:rPr>
      </w:pPr>
      <w:r w:rsidRPr="00115ADF">
        <w:rPr>
          <w:rStyle w:val="default"/>
          <w:rFonts w:cs="FrankRuehl" w:hint="cs"/>
          <w:vanish/>
          <w:sz w:val="22"/>
          <w:szCs w:val="22"/>
          <w:shd w:val="clear" w:color="auto" w:fill="FFFF99"/>
          <w:rtl/>
        </w:rPr>
        <w:tab/>
      </w:r>
      <w:r w:rsidRPr="00115ADF">
        <w:rPr>
          <w:rStyle w:val="default"/>
          <w:rFonts w:cs="FrankRuehl" w:hint="cs"/>
          <w:strike/>
          <w:vanish/>
          <w:sz w:val="22"/>
          <w:szCs w:val="22"/>
          <w:shd w:val="clear" w:color="auto" w:fill="FFFF99"/>
          <w:rtl/>
        </w:rPr>
        <w:t>(ב)</w:t>
      </w:r>
      <w:r w:rsidRPr="00115ADF">
        <w:rPr>
          <w:rStyle w:val="default"/>
          <w:rFonts w:cs="FrankRuehl" w:hint="cs"/>
          <w:strike/>
          <w:vanish/>
          <w:sz w:val="22"/>
          <w:szCs w:val="22"/>
          <w:shd w:val="clear" w:color="auto" w:fill="FFFF99"/>
          <w:rtl/>
        </w:rPr>
        <w:tab/>
        <w:t xml:space="preserve">בסעיף זה </w:t>
      </w:r>
      <w:r w:rsidRPr="00115ADF">
        <w:rPr>
          <w:rStyle w:val="default"/>
          <w:rFonts w:cs="FrankRuehl"/>
          <w:strike/>
          <w:vanish/>
          <w:sz w:val="22"/>
          <w:szCs w:val="22"/>
          <w:shd w:val="clear" w:color="auto" w:fill="FFFF99"/>
          <w:rtl/>
        </w:rPr>
        <w:t>–</w:t>
      </w:r>
    </w:p>
    <w:p w:rsidR="00154F5B" w:rsidRPr="00115ADF" w:rsidRDefault="00154F5B" w:rsidP="00115ADF">
      <w:pPr>
        <w:pStyle w:val="P00"/>
        <w:spacing w:before="0"/>
        <w:ind w:left="0" w:right="1134"/>
        <w:rPr>
          <w:rStyle w:val="default"/>
          <w:rFonts w:cs="FrankRuehl" w:hint="cs"/>
          <w:sz w:val="2"/>
          <w:szCs w:val="2"/>
          <w:rtl/>
        </w:rPr>
      </w:pPr>
      <w:r w:rsidRPr="00115ADF">
        <w:rPr>
          <w:rStyle w:val="default"/>
          <w:rFonts w:cs="FrankRuehl" w:hint="cs"/>
          <w:vanish/>
          <w:sz w:val="22"/>
          <w:szCs w:val="22"/>
          <w:shd w:val="clear" w:color="auto" w:fill="FFFF99"/>
          <w:rtl/>
        </w:rPr>
        <w:tab/>
      </w:r>
      <w:r w:rsidRPr="00115ADF">
        <w:rPr>
          <w:rStyle w:val="default"/>
          <w:rFonts w:cs="FrankRuehl" w:hint="cs"/>
          <w:strike/>
          <w:vanish/>
          <w:sz w:val="22"/>
          <w:szCs w:val="22"/>
          <w:shd w:val="clear" w:color="auto" w:fill="FFFF99"/>
          <w:rtl/>
        </w:rPr>
        <w:t xml:space="preserve">"ארגון עוין" </w:t>
      </w:r>
      <w:r w:rsidRPr="00115ADF">
        <w:rPr>
          <w:rStyle w:val="default"/>
          <w:rFonts w:cs="FrankRuehl"/>
          <w:strike/>
          <w:vanish/>
          <w:sz w:val="22"/>
          <w:szCs w:val="22"/>
          <w:shd w:val="clear" w:color="auto" w:fill="FFFF99"/>
          <w:rtl/>
        </w:rPr>
        <w:t>–</w:t>
      </w:r>
      <w:r w:rsidRPr="00115ADF">
        <w:rPr>
          <w:rStyle w:val="default"/>
          <w:rFonts w:cs="FrankRuehl" w:hint="cs"/>
          <w:strike/>
          <w:vanish/>
          <w:sz w:val="22"/>
          <w:szCs w:val="22"/>
          <w:shd w:val="clear" w:color="auto" w:fill="FFFF99"/>
          <w:rtl/>
        </w:rPr>
        <w:t xml:space="preserve"> כמשמעותו בצו בדבר איסור אימונים ומגע עם ארגון עוין מחוץ לאזור (יהודה והשומרון) (מס' 284), תשכ"ט-1968 או התאחדות בלתי חוקית כמשמעותה בתקנה 84 לתקנות ההגנה (שעת חירום), 1945.</w:t>
      </w:r>
      <w:bookmarkEnd w:id="13"/>
    </w:p>
    <w:p w:rsidR="00851E27" w:rsidRDefault="00851E27" w:rsidP="00567A5F">
      <w:pPr>
        <w:pStyle w:val="P00"/>
        <w:spacing w:before="72"/>
        <w:ind w:left="0" w:right="1134"/>
        <w:rPr>
          <w:rStyle w:val="default"/>
          <w:rFonts w:cs="FrankRuehl" w:hint="cs"/>
          <w:rtl/>
        </w:rPr>
      </w:pPr>
      <w:bookmarkStart w:id="14" w:name="Seif8"/>
      <w:bookmarkEnd w:id="14"/>
      <w:r>
        <w:rPr>
          <w:rFonts w:cs="Miriam"/>
          <w:lang w:val="he-IL"/>
        </w:rPr>
        <w:pict>
          <v:rect id="_x0000_s1631" style="position:absolute;left:0;text-align:left;margin-left:464.35pt;margin-top:7.1pt;width:75.05pt;height:13pt;z-index:251655680" o:allowincell="f" filled="f" stroked="f" strokecolor="lime" strokeweight=".25pt">
            <v:textbox style="mso-next-textbox:#_x0000_s1631" inset="0,0,0,0">
              <w:txbxContent>
                <w:p w:rsidR="00851E27" w:rsidRDefault="00567A5F" w:rsidP="00851E27">
                  <w:pPr>
                    <w:pStyle w:val="a7"/>
                    <w:rPr>
                      <w:rFonts w:hint="cs"/>
                      <w:noProof/>
                      <w:rtl/>
                    </w:rPr>
                  </w:pPr>
                  <w:r>
                    <w:rPr>
                      <w:rFonts w:hint="cs"/>
                      <w:noProof/>
                      <w:rtl/>
                    </w:rPr>
                    <w:t>צנזורה</w:t>
                  </w:r>
                </w:p>
              </w:txbxContent>
            </v:textbox>
            <w10:anchorlock/>
          </v:rect>
        </w:pict>
      </w:r>
      <w:r w:rsidR="00567A5F">
        <w:rPr>
          <w:rStyle w:val="big-number"/>
          <w:rFonts w:cs="Miriam" w:hint="cs"/>
          <w:rtl/>
        </w:rPr>
        <w:t>8</w:t>
      </w:r>
      <w:r>
        <w:rPr>
          <w:rStyle w:val="default"/>
          <w:rFonts w:cs="FrankRuehl"/>
          <w:rtl/>
        </w:rPr>
        <w:t>.</w:t>
      </w:r>
      <w:r>
        <w:rPr>
          <w:rStyle w:val="default"/>
          <w:rFonts w:cs="FrankRuehl"/>
          <w:rtl/>
        </w:rPr>
        <w:tab/>
      </w:r>
      <w:r w:rsidR="00567A5F">
        <w:rPr>
          <w:rStyle w:val="default"/>
          <w:rFonts w:cs="FrankRuehl" w:hint="cs"/>
          <w:rtl/>
        </w:rPr>
        <w:t>למפקד צבאי ולכל מי שיתמנה על ידי לכך, יהיו כל הסמכויות המסורות בידי צנזור לפי תקנות ההגנה (שעת חרום), 1945.</w:t>
      </w:r>
    </w:p>
    <w:p w:rsidR="00851E27" w:rsidRDefault="00851E27" w:rsidP="00567A5F">
      <w:pPr>
        <w:pStyle w:val="P00"/>
        <w:spacing w:before="72"/>
        <w:ind w:left="0" w:right="1134"/>
        <w:rPr>
          <w:rStyle w:val="default"/>
          <w:rFonts w:cs="FrankRuehl" w:hint="cs"/>
          <w:rtl/>
        </w:rPr>
      </w:pPr>
      <w:bookmarkStart w:id="15" w:name="Seif9"/>
      <w:bookmarkEnd w:id="15"/>
      <w:r>
        <w:rPr>
          <w:rFonts w:cs="Miriam"/>
          <w:lang w:val="he-IL"/>
        </w:rPr>
        <w:pict>
          <v:rect id="_x0000_s1632" style="position:absolute;left:0;text-align:left;margin-left:464.35pt;margin-top:7.1pt;width:75.05pt;height:13pt;z-index:251656704" o:allowincell="f" filled="f" stroked="f" strokecolor="lime" strokeweight=".25pt">
            <v:textbox style="mso-next-textbox:#_x0000_s1632" inset="0,0,0,0">
              <w:txbxContent>
                <w:p w:rsidR="00851E27" w:rsidRDefault="00567A5F" w:rsidP="00851E27">
                  <w:pPr>
                    <w:pStyle w:val="a7"/>
                    <w:rPr>
                      <w:rFonts w:hint="cs"/>
                      <w:noProof/>
                      <w:rtl/>
                    </w:rPr>
                  </w:pPr>
                  <w:r>
                    <w:rPr>
                      <w:rFonts w:hint="cs"/>
                      <w:noProof/>
                      <w:rtl/>
                    </w:rPr>
                    <w:t>סמכויות ביצוע</w:t>
                  </w:r>
                </w:p>
              </w:txbxContent>
            </v:textbox>
            <w10:anchorlock/>
          </v:rect>
        </w:pict>
      </w:r>
      <w:r w:rsidR="00567A5F">
        <w:rPr>
          <w:rStyle w:val="big-number"/>
          <w:rFonts w:cs="Miriam" w:hint="cs"/>
          <w:rtl/>
        </w:rPr>
        <w:t>9</w:t>
      </w:r>
      <w:r>
        <w:rPr>
          <w:rStyle w:val="default"/>
          <w:rFonts w:cs="FrankRuehl"/>
          <w:rtl/>
        </w:rPr>
        <w:t>.</w:t>
      </w:r>
      <w:r>
        <w:rPr>
          <w:rStyle w:val="default"/>
          <w:rFonts w:cs="FrankRuehl"/>
          <w:rtl/>
        </w:rPr>
        <w:tab/>
      </w:r>
      <w:r w:rsidR="00567A5F">
        <w:rPr>
          <w:rStyle w:val="default"/>
          <w:rFonts w:cs="FrankRuehl" w:hint="cs"/>
          <w:rtl/>
        </w:rPr>
        <w:t xml:space="preserve">מבלי לגרוע מן הסמכויות של חייל לפי הצו בדבר הוראות בטחון </w:t>
      </w:r>
      <w:r w:rsidR="00567A5F">
        <w:rPr>
          <w:rStyle w:val="default"/>
          <w:rFonts w:cs="FrankRuehl"/>
          <w:rtl/>
        </w:rPr>
        <w:t>–</w:t>
      </w:r>
      <w:r w:rsidR="00567A5F">
        <w:rPr>
          <w:rStyle w:val="default"/>
          <w:rFonts w:cs="FrankRuehl" w:hint="cs"/>
          <w:rtl/>
        </w:rPr>
        <w:t xml:space="preserve"> תהיה לכל חייל סמכות להשתמש במידת הכוח הדרושה לבצוע הוראה שניתנה לפי צו זה או למניעת הפרה צו זה.</w:t>
      </w:r>
    </w:p>
    <w:p w:rsidR="00851E27" w:rsidRDefault="00851E27" w:rsidP="002B4BCC">
      <w:pPr>
        <w:pStyle w:val="P00"/>
        <w:spacing w:before="72"/>
        <w:ind w:left="0" w:right="1134"/>
        <w:rPr>
          <w:rStyle w:val="default"/>
          <w:rFonts w:cs="FrankRuehl" w:hint="cs"/>
          <w:rtl/>
        </w:rPr>
      </w:pPr>
      <w:bookmarkStart w:id="16" w:name="Seif10"/>
      <w:bookmarkEnd w:id="16"/>
      <w:r>
        <w:rPr>
          <w:rFonts w:cs="Miriam"/>
          <w:lang w:val="he-IL"/>
        </w:rPr>
        <w:pict>
          <v:rect id="_x0000_s1633" style="position:absolute;left:0;text-align:left;margin-left:464.35pt;margin-top:7.1pt;width:75.05pt;height:27.25pt;z-index:251657728" o:allowincell="f" filled="f" stroked="f" strokecolor="lime" strokeweight=".25pt">
            <v:textbox style="mso-next-textbox:#_x0000_s1633" inset="0,0,0,0">
              <w:txbxContent>
                <w:p w:rsidR="00851E27" w:rsidRDefault="00567A5F" w:rsidP="00851E27">
                  <w:pPr>
                    <w:pStyle w:val="a7"/>
                    <w:rPr>
                      <w:rFonts w:hint="cs"/>
                      <w:noProof/>
                      <w:rtl/>
                    </w:rPr>
                  </w:pPr>
                  <w:r>
                    <w:rPr>
                      <w:rFonts w:hint="cs"/>
                      <w:noProof/>
                      <w:rtl/>
                    </w:rPr>
                    <w:t>עבירות</w:t>
                  </w:r>
                </w:p>
                <w:p w:rsidR="002B4BCC" w:rsidRDefault="002B4BCC" w:rsidP="002B4BCC">
                  <w:pPr>
                    <w:pStyle w:val="a7"/>
                    <w:rPr>
                      <w:rFonts w:hint="cs"/>
                      <w:noProof/>
                      <w:rtl/>
                    </w:rPr>
                  </w:pPr>
                  <w:r>
                    <w:rPr>
                      <w:rFonts w:hint="cs"/>
                      <w:noProof/>
                      <w:rtl/>
                    </w:rPr>
                    <w:t>תיקון מס' 4 (מס' 1423) תשנ"ה-1995</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567A5F">
        <w:rPr>
          <w:rStyle w:val="default"/>
          <w:rFonts w:cs="FrankRuehl" w:hint="cs"/>
          <w:rtl/>
        </w:rPr>
        <w:t>א.</w:t>
      </w:r>
      <w:r w:rsidR="00567A5F">
        <w:rPr>
          <w:rStyle w:val="default"/>
          <w:rFonts w:cs="FrankRuehl" w:hint="cs"/>
          <w:rtl/>
        </w:rPr>
        <w:tab/>
        <w:t>המארגן תהלוכה</w:t>
      </w:r>
      <w:r w:rsidR="002B4BCC">
        <w:rPr>
          <w:rStyle w:val="default"/>
          <w:rFonts w:cs="FrankRuehl" w:hint="cs"/>
          <w:rtl/>
        </w:rPr>
        <w:t>,</w:t>
      </w:r>
      <w:r w:rsidR="00567A5F">
        <w:rPr>
          <w:rStyle w:val="default"/>
          <w:rFonts w:cs="FrankRuehl" w:hint="cs"/>
          <w:rtl/>
        </w:rPr>
        <w:t xml:space="preserve"> אסיפה </w:t>
      </w:r>
      <w:r w:rsidR="002B4BCC">
        <w:rPr>
          <w:rStyle w:val="default"/>
          <w:rFonts w:cs="FrankRuehl" w:hint="cs"/>
          <w:rtl/>
        </w:rPr>
        <w:t xml:space="preserve">או משמרת </w:t>
      </w:r>
      <w:r w:rsidR="00567A5F">
        <w:rPr>
          <w:rStyle w:val="default"/>
          <w:rFonts w:cs="FrankRuehl" w:hint="cs"/>
          <w:rtl/>
        </w:rPr>
        <w:t>ללא רשיון, קורא או מסית לקיימן או מעודד אותן או נוטל בהן חלק בצורה כל שהיא או</w:t>
      </w:r>
    </w:p>
    <w:p w:rsidR="00567A5F" w:rsidRDefault="00567A5F" w:rsidP="00567A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העובר על הוראות צו זה או על הוראה שניתנה מכוחו או העושה מעשה שמוכרז בצו זה כעבירה,</w:t>
      </w:r>
    </w:p>
    <w:p w:rsidR="00567A5F" w:rsidRDefault="00FD2DD4" w:rsidP="00FD2DD4">
      <w:pPr>
        <w:pStyle w:val="P00"/>
        <w:spacing w:before="72"/>
        <w:ind w:left="0" w:right="1134"/>
        <w:rPr>
          <w:rStyle w:val="default"/>
          <w:rFonts w:cs="FrankRuehl" w:hint="cs"/>
          <w:rtl/>
        </w:rPr>
      </w:pPr>
      <w:r>
        <w:rPr>
          <w:rFonts w:cs="FrankRuehl" w:hint="cs"/>
          <w:sz w:val="26"/>
          <w:rtl/>
          <w:lang w:eastAsia="en-US"/>
        </w:rPr>
        <w:pict>
          <v:shape id="_x0000_s1639" type="#_x0000_t202" style="position:absolute;left:0;text-align:left;margin-left:470.35pt;margin-top:7.1pt;width:1in;height:18pt;z-index:251661824" filled="f" stroked="f">
            <v:textbox inset="1mm,0,1mm,0">
              <w:txbxContent>
                <w:p w:rsidR="00FD2DD4" w:rsidRDefault="00FD2DD4" w:rsidP="0056299E">
                  <w:pPr>
                    <w:pStyle w:val="a7"/>
                    <w:rPr>
                      <w:rFonts w:hint="cs"/>
                      <w:noProof/>
                      <w:rtl/>
                    </w:rPr>
                  </w:pPr>
                  <w:r>
                    <w:rPr>
                      <w:rFonts w:hint="cs"/>
                      <w:noProof/>
                      <w:rtl/>
                    </w:rPr>
                    <w:t xml:space="preserve">תיקון מס' </w:t>
                  </w:r>
                  <w:r w:rsidR="0056299E">
                    <w:rPr>
                      <w:rFonts w:hint="cs"/>
                      <w:noProof/>
                      <w:rtl/>
                    </w:rPr>
                    <w:t>1) מס' 718) תשל"ז-1977</w:t>
                  </w:r>
                </w:p>
              </w:txbxContent>
            </v:textbox>
          </v:shape>
        </w:pict>
      </w:r>
      <w:r w:rsidR="00567A5F">
        <w:rPr>
          <w:rStyle w:val="default"/>
          <w:rFonts w:cs="FrankRuehl" w:hint="cs"/>
          <w:rtl/>
        </w:rPr>
        <w:t xml:space="preserve">דינו מאסר עשר שנים או קנס </w:t>
      </w:r>
      <w:r>
        <w:rPr>
          <w:rStyle w:val="default"/>
          <w:rFonts w:cs="FrankRuehl" w:hint="cs"/>
          <w:rtl/>
        </w:rPr>
        <w:t>עשרת אלפים</w:t>
      </w:r>
      <w:r w:rsidR="00567A5F">
        <w:rPr>
          <w:rStyle w:val="default"/>
          <w:rFonts w:cs="FrankRuehl" w:hint="cs"/>
          <w:rtl/>
        </w:rPr>
        <w:t xml:space="preserve"> לירות או שני העונשים כאחד.</w:t>
      </w:r>
    </w:p>
    <w:p w:rsidR="00FD2DD4" w:rsidRPr="002B4BCC" w:rsidRDefault="00FD2DD4" w:rsidP="00FD2DD4">
      <w:pPr>
        <w:pStyle w:val="P00"/>
        <w:spacing w:before="0"/>
        <w:ind w:left="0" w:right="1134"/>
        <w:rPr>
          <w:rStyle w:val="default"/>
          <w:rFonts w:cs="FrankRuehl" w:hint="cs"/>
          <w:vanish/>
          <w:color w:val="FF0000"/>
          <w:sz w:val="20"/>
          <w:szCs w:val="20"/>
          <w:shd w:val="clear" w:color="auto" w:fill="FFFF99"/>
          <w:rtl/>
        </w:rPr>
      </w:pPr>
      <w:bookmarkStart w:id="17" w:name="Rov11"/>
      <w:r w:rsidRPr="002B4BCC">
        <w:rPr>
          <w:rStyle w:val="default"/>
          <w:rFonts w:cs="FrankRuehl" w:hint="cs"/>
          <w:vanish/>
          <w:color w:val="FF0000"/>
          <w:sz w:val="20"/>
          <w:szCs w:val="20"/>
          <w:shd w:val="clear" w:color="auto" w:fill="FFFF99"/>
          <w:rtl/>
        </w:rPr>
        <w:t>מיום 22.7.1977</w:t>
      </w:r>
    </w:p>
    <w:p w:rsidR="00FD2DD4" w:rsidRPr="002B4BCC" w:rsidRDefault="00FD2DD4" w:rsidP="00FD2DD4">
      <w:pPr>
        <w:pStyle w:val="P00"/>
        <w:spacing w:before="0"/>
        <w:ind w:left="0" w:right="1134"/>
        <w:rPr>
          <w:rStyle w:val="default"/>
          <w:rFonts w:cs="FrankRuehl" w:hint="cs"/>
          <w:vanish/>
          <w:sz w:val="20"/>
          <w:szCs w:val="20"/>
          <w:shd w:val="clear" w:color="auto" w:fill="FFFF99"/>
          <w:rtl/>
        </w:rPr>
      </w:pPr>
      <w:r w:rsidRPr="002B4BCC">
        <w:rPr>
          <w:rStyle w:val="default"/>
          <w:rFonts w:cs="FrankRuehl" w:hint="cs"/>
          <w:b/>
          <w:bCs/>
          <w:vanish/>
          <w:sz w:val="20"/>
          <w:szCs w:val="20"/>
          <w:shd w:val="clear" w:color="auto" w:fill="FFFF99"/>
          <w:rtl/>
        </w:rPr>
        <w:t>תיקון מס' 1 (מס' 718) תשל"ז-1977</w:t>
      </w:r>
    </w:p>
    <w:p w:rsidR="00FD2DD4" w:rsidRPr="002B4BCC" w:rsidRDefault="00FD2DD4" w:rsidP="00FD2DD4">
      <w:pPr>
        <w:pStyle w:val="P00"/>
        <w:spacing w:before="0"/>
        <w:ind w:left="0" w:right="1134"/>
        <w:rPr>
          <w:rStyle w:val="default"/>
          <w:rFonts w:cs="FrankRuehl" w:hint="cs"/>
          <w:vanish/>
          <w:sz w:val="20"/>
          <w:szCs w:val="20"/>
          <w:shd w:val="clear" w:color="auto" w:fill="FFFF99"/>
          <w:rtl/>
        </w:rPr>
      </w:pPr>
      <w:hyperlink r:id="rId17" w:history="1">
        <w:r w:rsidRPr="002B4BCC">
          <w:rPr>
            <w:rStyle w:val="Hyperlink"/>
            <w:rFonts w:cs="FrankRuehl" w:hint="cs"/>
            <w:vanish/>
            <w:szCs w:val="20"/>
            <w:shd w:val="clear" w:color="auto" w:fill="FFFF99"/>
            <w:rtl/>
          </w:rPr>
          <w:t>קובץ המנשרים מס' 41</w:t>
        </w:r>
      </w:hyperlink>
      <w:r w:rsidRPr="002B4BCC">
        <w:rPr>
          <w:rStyle w:val="default"/>
          <w:rFonts w:cs="FrankRuehl" w:hint="cs"/>
          <w:vanish/>
          <w:sz w:val="20"/>
          <w:szCs w:val="20"/>
          <w:shd w:val="clear" w:color="auto" w:fill="FFFF99"/>
          <w:rtl/>
        </w:rPr>
        <w:t xml:space="preserve"> מיום 21.5.1978 עמ' 142</w:t>
      </w:r>
    </w:p>
    <w:p w:rsidR="00FD2DD4" w:rsidRPr="002B4BCC" w:rsidRDefault="00FD2DD4" w:rsidP="00FD2DD4">
      <w:pPr>
        <w:pStyle w:val="P00"/>
        <w:ind w:left="0" w:right="1134"/>
        <w:rPr>
          <w:rStyle w:val="default"/>
          <w:rFonts w:cs="FrankRuehl" w:hint="cs"/>
          <w:vanish/>
          <w:sz w:val="22"/>
          <w:szCs w:val="22"/>
          <w:shd w:val="clear" w:color="auto" w:fill="FFFF99"/>
          <w:rtl/>
        </w:rPr>
      </w:pPr>
      <w:r w:rsidRPr="002B4BCC">
        <w:rPr>
          <w:rStyle w:val="default"/>
          <w:rFonts w:cs="FrankRuehl" w:hint="cs"/>
          <w:vanish/>
          <w:sz w:val="22"/>
          <w:szCs w:val="22"/>
          <w:shd w:val="clear" w:color="auto" w:fill="FFFF99"/>
          <w:rtl/>
        </w:rPr>
        <w:tab/>
        <w:t>ב.</w:t>
      </w:r>
      <w:r w:rsidRPr="002B4BCC">
        <w:rPr>
          <w:rStyle w:val="default"/>
          <w:rFonts w:cs="FrankRuehl" w:hint="cs"/>
          <w:vanish/>
          <w:sz w:val="22"/>
          <w:szCs w:val="22"/>
          <w:shd w:val="clear" w:color="auto" w:fill="FFFF99"/>
          <w:rtl/>
        </w:rPr>
        <w:tab/>
        <w:t>העובר על הוראות צו זה או על הוראה שניתנה מכוחו או העושה מעשה שמוכרז בצו זה כעבירה,</w:t>
      </w:r>
    </w:p>
    <w:p w:rsidR="00FD2DD4" w:rsidRPr="002B4BCC" w:rsidRDefault="00FD2DD4" w:rsidP="002B4BCC">
      <w:pPr>
        <w:pStyle w:val="P00"/>
        <w:spacing w:before="0"/>
        <w:ind w:left="0" w:right="1134"/>
        <w:rPr>
          <w:rStyle w:val="default"/>
          <w:rFonts w:cs="FrankRuehl" w:hint="cs"/>
          <w:vanish/>
          <w:sz w:val="22"/>
          <w:szCs w:val="22"/>
          <w:shd w:val="clear" w:color="auto" w:fill="FFFF99"/>
          <w:rtl/>
        </w:rPr>
      </w:pPr>
      <w:r w:rsidRPr="002B4BCC">
        <w:rPr>
          <w:rStyle w:val="default"/>
          <w:rFonts w:cs="FrankRuehl" w:hint="cs"/>
          <w:vanish/>
          <w:sz w:val="22"/>
          <w:szCs w:val="22"/>
          <w:shd w:val="clear" w:color="auto" w:fill="FFFF99"/>
          <w:rtl/>
        </w:rPr>
        <w:t xml:space="preserve">דינו מאסר עשר שנים או קנס </w:t>
      </w:r>
      <w:r w:rsidRPr="002B4BCC">
        <w:rPr>
          <w:rStyle w:val="default"/>
          <w:rFonts w:cs="FrankRuehl" w:hint="cs"/>
          <w:strike/>
          <w:vanish/>
          <w:sz w:val="22"/>
          <w:szCs w:val="22"/>
          <w:shd w:val="clear" w:color="auto" w:fill="FFFF99"/>
          <w:rtl/>
        </w:rPr>
        <w:t>אלפיים לירות</w:t>
      </w:r>
      <w:r w:rsidRPr="002B4BCC">
        <w:rPr>
          <w:rStyle w:val="default"/>
          <w:rFonts w:cs="FrankRuehl" w:hint="cs"/>
          <w:vanish/>
          <w:sz w:val="22"/>
          <w:szCs w:val="22"/>
          <w:shd w:val="clear" w:color="auto" w:fill="FFFF99"/>
          <w:rtl/>
        </w:rPr>
        <w:t xml:space="preserve"> </w:t>
      </w:r>
      <w:r w:rsidRPr="002B4BCC">
        <w:rPr>
          <w:rStyle w:val="default"/>
          <w:rFonts w:cs="FrankRuehl" w:hint="cs"/>
          <w:vanish/>
          <w:sz w:val="22"/>
          <w:szCs w:val="22"/>
          <w:u w:val="single"/>
          <w:shd w:val="clear" w:color="auto" w:fill="FFFF99"/>
          <w:rtl/>
        </w:rPr>
        <w:t>עשרת אלפים לירות</w:t>
      </w:r>
      <w:r w:rsidRPr="002B4BCC">
        <w:rPr>
          <w:rStyle w:val="default"/>
          <w:rFonts w:cs="FrankRuehl" w:hint="cs"/>
          <w:vanish/>
          <w:sz w:val="22"/>
          <w:szCs w:val="22"/>
          <w:shd w:val="clear" w:color="auto" w:fill="FFFF99"/>
          <w:rtl/>
        </w:rPr>
        <w:t xml:space="preserve"> או שני העונשים כאחד.</w:t>
      </w:r>
    </w:p>
    <w:p w:rsidR="002B4BCC" w:rsidRPr="002B4BCC" w:rsidRDefault="002B4BCC" w:rsidP="002B4BCC">
      <w:pPr>
        <w:pStyle w:val="P00"/>
        <w:spacing w:before="0"/>
        <w:ind w:left="0" w:right="1134"/>
        <w:rPr>
          <w:rStyle w:val="default"/>
          <w:rFonts w:cs="FrankRuehl" w:hint="cs"/>
          <w:vanish/>
          <w:sz w:val="20"/>
          <w:szCs w:val="20"/>
          <w:shd w:val="clear" w:color="auto" w:fill="FFFF99"/>
          <w:rtl/>
        </w:rPr>
      </w:pPr>
    </w:p>
    <w:p w:rsidR="002B4BCC" w:rsidRPr="002B4BCC" w:rsidRDefault="002B4BCC" w:rsidP="002B4BCC">
      <w:pPr>
        <w:pStyle w:val="P00"/>
        <w:spacing w:before="0"/>
        <w:ind w:left="0" w:right="1134"/>
        <w:rPr>
          <w:rStyle w:val="default"/>
          <w:rFonts w:cs="FrankRuehl" w:hint="cs"/>
          <w:vanish/>
          <w:color w:val="FF0000"/>
          <w:sz w:val="20"/>
          <w:szCs w:val="20"/>
          <w:shd w:val="clear" w:color="auto" w:fill="FFFF99"/>
          <w:rtl/>
        </w:rPr>
      </w:pPr>
      <w:r w:rsidRPr="002B4BCC">
        <w:rPr>
          <w:rStyle w:val="default"/>
          <w:rFonts w:cs="FrankRuehl" w:hint="cs"/>
          <w:vanish/>
          <w:color w:val="FF0000"/>
          <w:sz w:val="20"/>
          <w:szCs w:val="20"/>
          <w:shd w:val="clear" w:color="auto" w:fill="FFFF99"/>
          <w:rtl/>
        </w:rPr>
        <w:t>מיום 26.1.1995</w:t>
      </w:r>
    </w:p>
    <w:p w:rsidR="002B4BCC" w:rsidRPr="002B4BCC" w:rsidRDefault="002B4BCC" w:rsidP="002B4BCC">
      <w:pPr>
        <w:pStyle w:val="P00"/>
        <w:spacing w:before="0"/>
        <w:ind w:left="0" w:right="1134"/>
        <w:rPr>
          <w:rStyle w:val="default"/>
          <w:rFonts w:cs="FrankRuehl" w:hint="cs"/>
          <w:vanish/>
          <w:sz w:val="20"/>
          <w:szCs w:val="20"/>
          <w:shd w:val="clear" w:color="auto" w:fill="FFFF99"/>
          <w:rtl/>
        </w:rPr>
      </w:pPr>
      <w:r w:rsidRPr="002B4BCC">
        <w:rPr>
          <w:rStyle w:val="default"/>
          <w:rFonts w:cs="FrankRuehl" w:hint="cs"/>
          <w:b/>
          <w:bCs/>
          <w:vanish/>
          <w:sz w:val="20"/>
          <w:szCs w:val="20"/>
          <w:shd w:val="clear" w:color="auto" w:fill="FFFF99"/>
          <w:rtl/>
        </w:rPr>
        <w:t>תיקון מס' 4 (מס' 1423) תשנ"ה-1995</w:t>
      </w:r>
    </w:p>
    <w:p w:rsidR="002B4BCC" w:rsidRPr="002B4BCC" w:rsidRDefault="002B4BCC" w:rsidP="002B4BCC">
      <w:pPr>
        <w:pStyle w:val="P00"/>
        <w:spacing w:before="0"/>
        <w:ind w:left="0" w:right="1134"/>
        <w:rPr>
          <w:rStyle w:val="default"/>
          <w:rFonts w:cs="FrankRuehl" w:hint="cs"/>
          <w:vanish/>
          <w:sz w:val="20"/>
          <w:szCs w:val="20"/>
          <w:shd w:val="clear" w:color="auto" w:fill="FFFF99"/>
          <w:rtl/>
        </w:rPr>
      </w:pPr>
      <w:hyperlink r:id="rId18" w:history="1">
        <w:r w:rsidRPr="002B4BCC">
          <w:rPr>
            <w:rStyle w:val="Hyperlink"/>
            <w:rFonts w:cs="FrankRuehl" w:hint="cs"/>
            <w:vanish/>
            <w:szCs w:val="20"/>
            <w:shd w:val="clear" w:color="auto" w:fill="FFFF99"/>
            <w:rtl/>
          </w:rPr>
          <w:t>קובץ המנשרים מס' 160</w:t>
        </w:r>
      </w:hyperlink>
      <w:r w:rsidRPr="002B4BCC">
        <w:rPr>
          <w:rStyle w:val="default"/>
          <w:rFonts w:cs="FrankRuehl" w:hint="cs"/>
          <w:vanish/>
          <w:sz w:val="20"/>
          <w:szCs w:val="20"/>
          <w:shd w:val="clear" w:color="auto" w:fill="FFFF99"/>
          <w:rtl/>
        </w:rPr>
        <w:t xml:space="preserve"> משנת תשנ"ה-1995 עמ' 1773</w:t>
      </w:r>
    </w:p>
    <w:p w:rsidR="002B4BCC" w:rsidRPr="002B4BCC" w:rsidRDefault="002B4BCC" w:rsidP="002B4BCC">
      <w:pPr>
        <w:pStyle w:val="P00"/>
        <w:ind w:left="0" w:right="1134"/>
        <w:rPr>
          <w:rStyle w:val="default"/>
          <w:rFonts w:cs="FrankRuehl" w:hint="cs"/>
          <w:sz w:val="2"/>
          <w:szCs w:val="2"/>
          <w:rtl/>
        </w:rPr>
      </w:pPr>
      <w:r w:rsidRPr="002B4BCC">
        <w:rPr>
          <w:rStyle w:val="default"/>
          <w:rFonts w:cs="FrankRuehl"/>
          <w:vanish/>
          <w:sz w:val="22"/>
          <w:szCs w:val="22"/>
          <w:shd w:val="clear" w:color="auto" w:fill="FFFF99"/>
          <w:rtl/>
        </w:rPr>
        <w:tab/>
      </w:r>
      <w:r w:rsidRPr="002B4BCC">
        <w:rPr>
          <w:rStyle w:val="default"/>
          <w:rFonts w:cs="FrankRuehl" w:hint="cs"/>
          <w:vanish/>
          <w:sz w:val="22"/>
          <w:szCs w:val="22"/>
          <w:shd w:val="clear" w:color="auto" w:fill="FFFF99"/>
          <w:rtl/>
        </w:rPr>
        <w:t>א.</w:t>
      </w:r>
      <w:r w:rsidRPr="002B4BCC">
        <w:rPr>
          <w:rStyle w:val="default"/>
          <w:rFonts w:cs="FrankRuehl" w:hint="cs"/>
          <w:vanish/>
          <w:sz w:val="22"/>
          <w:szCs w:val="22"/>
          <w:shd w:val="clear" w:color="auto" w:fill="FFFF99"/>
          <w:rtl/>
        </w:rPr>
        <w:tab/>
        <w:t xml:space="preserve">המארגן </w:t>
      </w:r>
      <w:r w:rsidRPr="002B4BCC">
        <w:rPr>
          <w:rStyle w:val="default"/>
          <w:rFonts w:cs="FrankRuehl" w:hint="cs"/>
          <w:strike/>
          <w:vanish/>
          <w:sz w:val="22"/>
          <w:szCs w:val="22"/>
          <w:shd w:val="clear" w:color="auto" w:fill="FFFF99"/>
          <w:rtl/>
        </w:rPr>
        <w:t>תהלוכה או אסיפה</w:t>
      </w:r>
      <w:r w:rsidRPr="002B4BCC">
        <w:rPr>
          <w:rStyle w:val="default"/>
          <w:rFonts w:cs="FrankRuehl" w:hint="cs"/>
          <w:vanish/>
          <w:sz w:val="22"/>
          <w:szCs w:val="22"/>
          <w:shd w:val="clear" w:color="auto" w:fill="FFFF99"/>
          <w:rtl/>
        </w:rPr>
        <w:t xml:space="preserve"> </w:t>
      </w:r>
      <w:r w:rsidRPr="002B4BCC">
        <w:rPr>
          <w:rStyle w:val="default"/>
          <w:rFonts w:cs="FrankRuehl" w:hint="cs"/>
          <w:vanish/>
          <w:sz w:val="22"/>
          <w:szCs w:val="22"/>
          <w:u w:val="single"/>
          <w:shd w:val="clear" w:color="auto" w:fill="FFFF99"/>
          <w:rtl/>
        </w:rPr>
        <w:t>תהלוכה, אסיפה או משמרת</w:t>
      </w:r>
      <w:r w:rsidRPr="002B4BCC">
        <w:rPr>
          <w:rStyle w:val="default"/>
          <w:rFonts w:cs="FrankRuehl" w:hint="cs"/>
          <w:vanish/>
          <w:sz w:val="22"/>
          <w:szCs w:val="22"/>
          <w:shd w:val="clear" w:color="auto" w:fill="FFFF99"/>
          <w:rtl/>
        </w:rPr>
        <w:t xml:space="preserve"> ללא רשיון, קורא או מסית לקיימן או מעודד אותן או נוטל בהן חלק בצורה כל שהיא או</w:t>
      </w:r>
      <w:bookmarkEnd w:id="17"/>
    </w:p>
    <w:p w:rsidR="00851E27" w:rsidRDefault="00851E27" w:rsidP="00567A5F">
      <w:pPr>
        <w:pStyle w:val="P00"/>
        <w:spacing w:before="72"/>
        <w:ind w:left="0" w:right="1134"/>
        <w:rPr>
          <w:rStyle w:val="default"/>
          <w:rFonts w:cs="FrankRuehl" w:hint="cs"/>
          <w:rtl/>
        </w:rPr>
      </w:pPr>
      <w:bookmarkStart w:id="18" w:name="Seif11"/>
      <w:bookmarkEnd w:id="18"/>
      <w:r>
        <w:rPr>
          <w:rFonts w:cs="Miriam"/>
          <w:lang w:val="he-IL"/>
        </w:rPr>
        <w:pict>
          <v:rect id="_x0000_s1634" style="position:absolute;left:0;text-align:left;margin-left:464.35pt;margin-top:7.1pt;width:75.05pt;height:13pt;z-index:251658752" o:allowincell="f" filled="f" stroked="f" strokecolor="lime" strokeweight=".25pt">
            <v:textbox style="mso-next-textbox:#_x0000_s1634" inset="0,0,0,0">
              <w:txbxContent>
                <w:p w:rsidR="00851E27" w:rsidRDefault="00567A5F" w:rsidP="00851E27">
                  <w:pPr>
                    <w:pStyle w:val="a7"/>
                    <w:rPr>
                      <w:rFonts w:hint="cs"/>
                      <w:noProof/>
                      <w:rtl/>
                    </w:rPr>
                  </w:pPr>
                  <w:r>
                    <w:rPr>
                      <w:rFonts w:hint="cs"/>
                      <w:noProof/>
                      <w:rtl/>
                    </w:rPr>
                    <w:t>תחילת תוקף</w:t>
                  </w:r>
                </w:p>
              </w:txbxContent>
            </v:textbox>
            <w10:anchorlock/>
          </v:rect>
        </w:pict>
      </w:r>
      <w:r>
        <w:rPr>
          <w:rStyle w:val="big-number"/>
          <w:rFonts w:cs="Miriam" w:hint="cs"/>
          <w:rtl/>
        </w:rPr>
        <w:t>1</w:t>
      </w:r>
      <w:r w:rsidR="00567A5F">
        <w:rPr>
          <w:rStyle w:val="big-number"/>
          <w:rFonts w:cs="Miriam" w:hint="cs"/>
          <w:rtl/>
        </w:rPr>
        <w:t>1</w:t>
      </w:r>
      <w:r>
        <w:rPr>
          <w:rStyle w:val="default"/>
          <w:rFonts w:cs="FrankRuehl"/>
          <w:rtl/>
        </w:rPr>
        <w:t>.</w:t>
      </w:r>
      <w:r>
        <w:rPr>
          <w:rStyle w:val="default"/>
          <w:rFonts w:cs="FrankRuehl"/>
          <w:rtl/>
        </w:rPr>
        <w:tab/>
      </w:r>
      <w:r w:rsidR="00567A5F">
        <w:rPr>
          <w:rStyle w:val="default"/>
          <w:rFonts w:cs="FrankRuehl" w:hint="cs"/>
          <w:rtl/>
        </w:rPr>
        <w:t>תחילתו של צו זה מיום כ"א באב תשכ"ז (27 באוגוסט 1967).</w:t>
      </w:r>
    </w:p>
    <w:p w:rsidR="00851E27" w:rsidRDefault="00851E27" w:rsidP="002134B6">
      <w:pPr>
        <w:pStyle w:val="P00"/>
        <w:spacing w:before="72"/>
        <w:ind w:left="0" w:right="1134"/>
        <w:rPr>
          <w:rStyle w:val="default"/>
          <w:rFonts w:cs="FrankRuehl" w:hint="cs"/>
          <w:rtl/>
        </w:rPr>
      </w:pPr>
      <w:bookmarkStart w:id="19" w:name="Seif12"/>
      <w:bookmarkEnd w:id="19"/>
      <w:r>
        <w:rPr>
          <w:rFonts w:cs="Miriam"/>
          <w:lang w:val="he-IL"/>
        </w:rPr>
        <w:pict>
          <v:rect id="_x0000_s1635" style="position:absolute;left:0;text-align:left;margin-left:464.35pt;margin-top:7.1pt;width:75.05pt;height:13pt;z-index:251659776" o:allowincell="f" filled="f" stroked="f" strokecolor="lime" strokeweight=".25pt">
            <v:textbox style="mso-next-textbox:#_x0000_s1635" inset="0,0,0,0">
              <w:txbxContent>
                <w:p w:rsidR="00851E27" w:rsidRDefault="00851E27" w:rsidP="00851E27">
                  <w:pPr>
                    <w:pStyle w:val="a7"/>
                    <w:rPr>
                      <w:rFonts w:hint="cs"/>
                      <w:noProof/>
                      <w:rtl/>
                    </w:rPr>
                  </w:pPr>
                  <w:r>
                    <w:rPr>
                      <w:rFonts w:hint="cs"/>
                      <w:noProof/>
                      <w:rtl/>
                    </w:rPr>
                    <w:t>השם</w:t>
                  </w:r>
                </w:p>
              </w:txbxContent>
            </v:textbox>
            <w10:anchorlock/>
          </v:rect>
        </w:pict>
      </w:r>
      <w:r>
        <w:rPr>
          <w:rStyle w:val="big-number"/>
          <w:rFonts w:cs="Miriam" w:hint="cs"/>
          <w:rtl/>
        </w:rPr>
        <w:t>1</w:t>
      </w:r>
      <w:r w:rsidR="002134B6">
        <w:rPr>
          <w:rStyle w:val="big-number"/>
          <w:rFonts w:cs="Miriam" w:hint="cs"/>
          <w:rtl/>
        </w:rPr>
        <w:t>2</w:t>
      </w:r>
      <w:r>
        <w:rPr>
          <w:rStyle w:val="default"/>
          <w:rFonts w:cs="FrankRuehl"/>
          <w:rtl/>
        </w:rPr>
        <w:t>.</w:t>
      </w:r>
      <w:r>
        <w:rPr>
          <w:rStyle w:val="default"/>
          <w:rFonts w:cs="FrankRuehl"/>
          <w:rtl/>
        </w:rPr>
        <w:tab/>
      </w:r>
      <w:r w:rsidR="002134B6">
        <w:rPr>
          <w:rStyle w:val="default"/>
          <w:rFonts w:cs="FrankRuehl" w:hint="cs"/>
          <w:rtl/>
        </w:rPr>
        <w:t>לצו זה ייקרא "צו בדבר איסור פעולות הסתה ותעמולה עויינת (אזור הגדה המערבית) (מס' 101), תשכ"ז-1967</w:t>
      </w:r>
      <w:r w:rsidR="00562CED">
        <w:rPr>
          <w:rStyle w:val="default"/>
          <w:rFonts w:cs="FrankRuehl" w:hint="cs"/>
          <w:rtl/>
        </w:rPr>
        <w:t>"</w:t>
      </w:r>
      <w:r w:rsidR="002134B6">
        <w:rPr>
          <w:rStyle w:val="default"/>
          <w:rFonts w:cs="FrankRuehl" w:hint="cs"/>
          <w:rtl/>
        </w:rPr>
        <w:t>.</w:t>
      </w:r>
    </w:p>
    <w:p w:rsidR="007541BB" w:rsidRDefault="007541BB">
      <w:pPr>
        <w:pStyle w:val="P00"/>
        <w:spacing w:before="72"/>
        <w:ind w:left="0" w:right="1134"/>
        <w:rPr>
          <w:rStyle w:val="default"/>
          <w:rFonts w:cs="FrankRuehl" w:hint="cs"/>
          <w:rtl/>
        </w:rPr>
      </w:pPr>
    </w:p>
    <w:p w:rsidR="00043FEA" w:rsidRDefault="00043FEA">
      <w:pPr>
        <w:pStyle w:val="P00"/>
        <w:spacing w:before="72"/>
        <w:ind w:left="0" w:right="1134"/>
        <w:rPr>
          <w:rStyle w:val="default"/>
          <w:rFonts w:cs="FrankRuehl" w:hint="cs"/>
          <w:rtl/>
        </w:rPr>
      </w:pPr>
    </w:p>
    <w:p w:rsidR="006F4B89" w:rsidRDefault="002134B6" w:rsidP="002134B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כ"א באב תשכ"ז (27 באוגוסט 1967</w:t>
      </w:r>
      <w:r w:rsidR="006F4B89">
        <w:rPr>
          <w:rStyle w:val="default"/>
          <w:rFonts w:cs="FrankRuehl" w:hint="cs"/>
          <w:rtl/>
        </w:rPr>
        <w:t>)</w:t>
      </w:r>
      <w:r w:rsidR="006F4B89">
        <w:rPr>
          <w:rStyle w:val="default"/>
          <w:rFonts w:cs="FrankRuehl" w:hint="cs"/>
          <w:rtl/>
        </w:rPr>
        <w:tab/>
      </w:r>
      <w:r>
        <w:rPr>
          <w:rStyle w:val="default"/>
          <w:rFonts w:cs="FrankRuehl" w:hint="cs"/>
          <w:rtl/>
        </w:rPr>
        <w:t>עוזי נרקיס, אלוף</w:t>
      </w:r>
    </w:p>
    <w:p w:rsidR="00E04CAA" w:rsidRDefault="006F4B89" w:rsidP="002134B6">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2134B6">
        <w:rPr>
          <w:rFonts w:cs="FrankRuehl" w:hint="cs"/>
          <w:sz w:val="22"/>
          <w:szCs w:val="22"/>
          <w:rtl/>
        </w:rPr>
        <w:t>אלוף פיקוד המרכז</w:t>
      </w:r>
    </w:p>
    <w:p w:rsidR="002134B6" w:rsidRDefault="002134B6" w:rsidP="002134B6">
      <w:pPr>
        <w:pStyle w:val="sig-0"/>
        <w:tabs>
          <w:tab w:val="clear" w:pos="4820"/>
          <w:tab w:val="center" w:pos="5103"/>
        </w:tabs>
        <w:spacing w:before="0"/>
        <w:ind w:left="0" w:right="1134"/>
        <w:rPr>
          <w:rFonts w:cs="FrankRuehl" w:hint="cs"/>
          <w:sz w:val="22"/>
          <w:szCs w:val="22"/>
          <w:rtl/>
        </w:rPr>
      </w:pPr>
      <w:r>
        <w:rPr>
          <w:rFonts w:cs="FrankRuehl" w:hint="cs"/>
          <w:sz w:val="22"/>
          <w:szCs w:val="22"/>
          <w:rtl/>
        </w:rPr>
        <w:tab/>
        <w:t>ומפקד כוחות צה"ל</w:t>
      </w:r>
    </w:p>
    <w:p w:rsidR="006F4B89" w:rsidRDefault="00104050" w:rsidP="002134B6">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D441A3">
        <w:rPr>
          <w:rFonts w:cs="FrankRuehl" w:hint="cs"/>
          <w:sz w:val="22"/>
          <w:szCs w:val="22"/>
          <w:rtl/>
        </w:rPr>
        <w:t xml:space="preserve">באזור </w:t>
      </w:r>
      <w:r w:rsidR="002134B6">
        <w:rPr>
          <w:rFonts w:cs="FrankRuehl" w:hint="cs"/>
          <w:sz w:val="22"/>
          <w:szCs w:val="22"/>
          <w:rtl/>
        </w:rPr>
        <w:t>הגדה המערבית</w:t>
      </w:r>
    </w:p>
    <w:p w:rsidR="008D1E61" w:rsidRDefault="008D1E61">
      <w:pPr>
        <w:pStyle w:val="sig-0"/>
        <w:tabs>
          <w:tab w:val="clear" w:pos="4820"/>
          <w:tab w:val="center" w:pos="5670"/>
        </w:tabs>
        <w:ind w:left="0" w:right="1134"/>
        <w:rPr>
          <w:rFonts w:cs="FrankRuehl" w:hint="cs"/>
          <w:sz w:val="26"/>
          <w:rtl/>
        </w:rPr>
      </w:pPr>
    </w:p>
    <w:p w:rsidR="00A265D6" w:rsidRDefault="00A265D6">
      <w:pPr>
        <w:pStyle w:val="sig-0"/>
        <w:ind w:left="0" w:right="1134"/>
        <w:rPr>
          <w:rFonts w:cs="FrankRuehl"/>
          <w:sz w:val="26"/>
          <w:rtl/>
        </w:rPr>
      </w:pPr>
    </w:p>
    <w:p w:rsidR="00A265D6" w:rsidRDefault="00A265D6">
      <w:pPr>
        <w:pStyle w:val="sig-0"/>
        <w:ind w:left="0" w:right="1134"/>
        <w:rPr>
          <w:rFonts w:cs="FrankRuehl"/>
          <w:sz w:val="26"/>
          <w:rtl/>
        </w:rPr>
      </w:pPr>
    </w:p>
    <w:p w:rsidR="00A265D6" w:rsidRDefault="00A265D6" w:rsidP="00A265D6">
      <w:pPr>
        <w:pStyle w:val="sig-0"/>
        <w:ind w:left="0" w:right="1134"/>
        <w:jc w:val="center"/>
        <w:rPr>
          <w:rFonts w:cs="David"/>
          <w:color w:val="0000FF"/>
          <w:sz w:val="26"/>
          <w:szCs w:val="24"/>
          <w:u w:val="single"/>
          <w:rtl/>
        </w:rPr>
      </w:pPr>
      <w:hyperlink r:id="rId19" w:history="1">
        <w:r>
          <w:rPr>
            <w:rFonts w:cs="David"/>
            <w:color w:val="0000FF"/>
            <w:sz w:val="26"/>
            <w:szCs w:val="24"/>
            <w:u w:val="single"/>
            <w:rtl/>
          </w:rPr>
          <w:t>הודעה למנויים על עריכה ושינויים במסמכי פסיקה, חקיקה ועוד באתר נבו - הקש כאן</w:t>
        </w:r>
      </w:hyperlink>
    </w:p>
    <w:p w:rsidR="006F4B89" w:rsidRPr="00A265D6" w:rsidRDefault="006F4B89" w:rsidP="00A265D6">
      <w:pPr>
        <w:pStyle w:val="sig-0"/>
        <w:ind w:left="0" w:right="1134"/>
        <w:jc w:val="center"/>
        <w:rPr>
          <w:rFonts w:cs="David" w:hint="cs"/>
          <w:color w:val="0000FF"/>
          <w:sz w:val="26"/>
          <w:szCs w:val="24"/>
          <w:u w:val="single"/>
          <w:rtl/>
        </w:rPr>
      </w:pPr>
    </w:p>
    <w:sectPr w:rsidR="006F4B89" w:rsidRPr="00A265D6">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80F" w:rsidRDefault="0059780F">
      <w:r>
        <w:separator/>
      </w:r>
    </w:p>
  </w:endnote>
  <w:endnote w:type="continuationSeparator" w:id="0">
    <w:p w:rsidR="0059780F" w:rsidRDefault="00597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143" w:rsidRDefault="008F314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F3143" w:rsidRDefault="008F31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3143" w:rsidRDefault="008F31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65D6">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143" w:rsidRDefault="008F314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65D6">
      <w:rPr>
        <w:rFonts w:hAnsi="FrankRuehl" w:cs="FrankRuehl"/>
        <w:noProof/>
        <w:sz w:val="24"/>
        <w:szCs w:val="24"/>
        <w:rtl/>
      </w:rPr>
      <w:t>4</w:t>
    </w:r>
    <w:r>
      <w:rPr>
        <w:rFonts w:hAnsi="FrankRuehl" w:cs="FrankRuehl"/>
        <w:sz w:val="24"/>
        <w:szCs w:val="24"/>
        <w:rtl/>
      </w:rPr>
      <w:fldChar w:fldCharType="end"/>
    </w:r>
  </w:p>
  <w:p w:rsidR="008F3143" w:rsidRDefault="008F31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3143" w:rsidRDefault="008F31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65D6">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80F" w:rsidRDefault="0059780F">
      <w:pPr>
        <w:pStyle w:val="a5"/>
        <w:rPr>
          <w:rFonts w:cs="David"/>
          <w:sz w:val="24"/>
          <w:szCs w:val="24"/>
        </w:rPr>
      </w:pPr>
      <w:r>
        <w:separator/>
      </w:r>
    </w:p>
  </w:footnote>
  <w:footnote w:type="continuationSeparator" w:id="0">
    <w:p w:rsidR="0059780F" w:rsidRDefault="0059780F">
      <w:r>
        <w:continuationSeparator/>
      </w:r>
    </w:p>
  </w:footnote>
  <w:footnote w:id="1">
    <w:p w:rsidR="00E32A64" w:rsidRDefault="008F3143" w:rsidP="00851E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851E27">
        <w:rPr>
          <w:rFonts w:cs="FrankRuehl" w:hint="cs"/>
          <w:rtl/>
        </w:rPr>
        <w:t>ם</w:t>
      </w:r>
      <w:r>
        <w:rPr>
          <w:rFonts w:cs="FrankRuehl" w:hint="cs"/>
          <w:rtl/>
        </w:rPr>
        <w:t xml:space="preserve"> </w:t>
      </w:r>
      <w:hyperlink r:id="rId1" w:history="1">
        <w:r w:rsidR="00E32A64" w:rsidRPr="00E32A64">
          <w:rPr>
            <w:rStyle w:val="Hyperlink"/>
            <w:rFonts w:cs="FrankRuehl" w:hint="cs"/>
            <w:rtl/>
          </w:rPr>
          <w:t xml:space="preserve">קובץ המנשרים מס' </w:t>
        </w:r>
        <w:r w:rsidR="00851E27">
          <w:rPr>
            <w:rStyle w:val="Hyperlink"/>
            <w:rFonts w:cs="FrankRuehl" w:hint="cs"/>
            <w:rtl/>
          </w:rPr>
          <w:t>6</w:t>
        </w:r>
      </w:hyperlink>
      <w:r w:rsidR="00E32A64">
        <w:rPr>
          <w:rFonts w:cs="FrankRuehl" w:hint="cs"/>
          <w:rtl/>
        </w:rPr>
        <w:t xml:space="preserve"> </w:t>
      </w:r>
      <w:r w:rsidR="00851E27">
        <w:rPr>
          <w:rFonts w:cs="FrankRuehl" w:hint="cs"/>
          <w:rtl/>
        </w:rPr>
        <w:t>מיום 27.11.1967</w:t>
      </w:r>
      <w:r w:rsidR="00E32A64">
        <w:rPr>
          <w:rFonts w:cs="FrankRuehl" w:hint="cs"/>
          <w:rtl/>
        </w:rPr>
        <w:t xml:space="preserve"> עמ' </w:t>
      </w:r>
      <w:r w:rsidR="00851E27">
        <w:rPr>
          <w:rFonts w:cs="FrankRuehl" w:hint="cs"/>
          <w:rtl/>
        </w:rPr>
        <w:t>227</w:t>
      </w:r>
      <w:r w:rsidR="00E32A64">
        <w:rPr>
          <w:rFonts w:cs="FrankRuehl" w:hint="cs"/>
          <w:rtl/>
        </w:rPr>
        <w:t>.</w:t>
      </w:r>
    </w:p>
    <w:p w:rsidR="00FD2DD4" w:rsidRDefault="002134B6" w:rsidP="00851E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9325B">
        <w:rPr>
          <w:rFonts w:cs="FrankRuehl" w:hint="cs"/>
          <w:rtl/>
        </w:rPr>
        <w:t xml:space="preserve">תוקן </w:t>
      </w:r>
      <w:hyperlink r:id="rId2" w:history="1">
        <w:r w:rsidR="00FD2DD4" w:rsidRPr="00FD2DD4">
          <w:rPr>
            <w:rStyle w:val="Hyperlink"/>
            <w:rFonts w:cs="FrankRuehl" w:hint="cs"/>
            <w:rtl/>
          </w:rPr>
          <w:t>קובץ המנשרים מס' 41</w:t>
        </w:r>
      </w:hyperlink>
      <w:r w:rsidR="00FD2DD4">
        <w:rPr>
          <w:rFonts w:cs="FrankRuehl" w:hint="cs"/>
          <w:rtl/>
        </w:rPr>
        <w:t xml:space="preserve"> מיום 21.5.1978 עמ' 142 </w:t>
      </w:r>
      <w:r w:rsidR="00FD2DD4">
        <w:rPr>
          <w:rFonts w:cs="FrankRuehl"/>
          <w:rtl/>
        </w:rPr>
        <w:t>–</w:t>
      </w:r>
      <w:r w:rsidR="00FD2DD4">
        <w:rPr>
          <w:rFonts w:cs="FrankRuehl" w:hint="cs"/>
          <w:rtl/>
        </w:rPr>
        <w:t xml:space="preserve"> תיקון מס' 1 (מס' 718) תשל"ז-1977; תחילתו ביום 22.7.1977.</w:t>
      </w:r>
    </w:p>
    <w:p w:rsidR="002134B6" w:rsidRDefault="002134B6" w:rsidP="00FD2D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F9325B">
          <w:rPr>
            <w:rStyle w:val="Hyperlink"/>
            <w:rFonts w:cs="FrankRuehl" w:hint="cs"/>
            <w:rtl/>
          </w:rPr>
          <w:t>קובץ המנשרים מס' 5</w:t>
        </w:r>
        <w:r w:rsidRPr="00F9325B">
          <w:rPr>
            <w:rStyle w:val="Hyperlink"/>
            <w:rFonts w:cs="FrankRuehl" w:hint="cs"/>
            <w:rtl/>
          </w:rPr>
          <w:t>1</w:t>
        </w:r>
      </w:hyperlink>
      <w:r w:rsidRPr="00F9325B">
        <w:rPr>
          <w:rFonts w:cs="FrankRuehl" w:hint="cs"/>
          <w:rtl/>
        </w:rPr>
        <w:t xml:space="preserve"> מיום 22.12.1982 עמ' 32 </w:t>
      </w:r>
      <w:r w:rsidRPr="00F9325B">
        <w:rPr>
          <w:rFonts w:cs="FrankRuehl"/>
          <w:rtl/>
        </w:rPr>
        <w:t>–</w:t>
      </w:r>
      <w:r w:rsidRPr="00F9325B">
        <w:rPr>
          <w:rFonts w:cs="FrankRuehl" w:hint="cs"/>
          <w:rtl/>
        </w:rPr>
        <w:t xml:space="preserve"> תיקון מס' </w:t>
      </w:r>
      <w:r w:rsidR="00FD2DD4">
        <w:rPr>
          <w:rFonts w:cs="FrankRuehl" w:hint="cs"/>
          <w:rtl/>
        </w:rPr>
        <w:t>2</w:t>
      </w:r>
      <w:r w:rsidRPr="00F9325B">
        <w:rPr>
          <w:rFonts w:cs="FrankRuehl" w:hint="cs"/>
          <w:rtl/>
        </w:rPr>
        <w:t xml:space="preserve"> (מס' 938) תשמ"ב-1981; תחילתו ביום 5.10.1981.</w:t>
      </w:r>
    </w:p>
    <w:p w:rsidR="0056299E" w:rsidRDefault="0056299E" w:rsidP="00FD2D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56299E">
          <w:rPr>
            <w:rStyle w:val="Hyperlink"/>
            <w:rFonts w:cs="FrankRuehl" w:hint="cs"/>
            <w:rtl/>
          </w:rPr>
          <w:t>קובץ המנשרים מס' 63</w:t>
        </w:r>
      </w:hyperlink>
      <w:r>
        <w:rPr>
          <w:rFonts w:cs="FrankRuehl" w:hint="cs"/>
          <w:rtl/>
        </w:rPr>
        <w:t xml:space="preserve"> מיום 12.2.1984 עמ' 4 </w:t>
      </w:r>
      <w:r>
        <w:rPr>
          <w:rFonts w:cs="FrankRuehl"/>
          <w:rtl/>
        </w:rPr>
        <w:t>–</w:t>
      </w:r>
      <w:r>
        <w:rPr>
          <w:rFonts w:cs="FrankRuehl" w:hint="cs"/>
          <w:rtl/>
        </w:rPr>
        <w:t xml:space="preserve"> תיקון מס' 3 (מס' 1079) תשמ"ד-1983; תחילתו ביום 14.10.1983.</w:t>
      </w:r>
    </w:p>
    <w:p w:rsidR="00AD0158" w:rsidRDefault="00AD0158" w:rsidP="00FD2D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AD0158">
          <w:rPr>
            <w:rStyle w:val="Hyperlink"/>
            <w:rFonts w:cs="FrankRuehl" w:hint="cs"/>
            <w:rtl/>
          </w:rPr>
          <w:t>קובץ המנשרים מס' 160</w:t>
        </w:r>
      </w:hyperlink>
      <w:r>
        <w:rPr>
          <w:rFonts w:cs="FrankRuehl" w:hint="cs"/>
          <w:rtl/>
        </w:rPr>
        <w:t xml:space="preserve"> משנת תשנ"ה-1995 עמ' 1773 </w:t>
      </w:r>
      <w:r>
        <w:rPr>
          <w:rFonts w:cs="FrankRuehl"/>
          <w:rtl/>
        </w:rPr>
        <w:t>–</w:t>
      </w:r>
      <w:r>
        <w:rPr>
          <w:rFonts w:cs="FrankRuehl" w:hint="cs"/>
          <w:rtl/>
        </w:rPr>
        <w:t xml:space="preserve"> תיקון מס' 4 (מס' 1423) תשנ"ה-1995; תחילתו ביום 26.1.1995.</w:t>
      </w:r>
    </w:p>
    <w:p w:rsidR="00154F5B" w:rsidRDefault="00154F5B" w:rsidP="00FD2D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154F5B">
          <w:rPr>
            <w:rStyle w:val="Hyperlink"/>
            <w:rFonts w:cs="FrankRuehl" w:hint="cs"/>
            <w:rtl/>
          </w:rPr>
          <w:t>קובץ המנשרים מס' 234</w:t>
        </w:r>
      </w:hyperlink>
      <w:r>
        <w:rPr>
          <w:rFonts w:cs="FrankRuehl" w:hint="cs"/>
          <w:rtl/>
        </w:rPr>
        <w:t xml:space="preserve"> מחודש דצמבר 2009 עמ' 5989 </w:t>
      </w:r>
      <w:r>
        <w:rPr>
          <w:rFonts w:cs="FrankRuehl"/>
          <w:rtl/>
        </w:rPr>
        <w:t>–</w:t>
      </w:r>
      <w:r>
        <w:rPr>
          <w:rFonts w:cs="FrankRuehl" w:hint="cs"/>
          <w:rtl/>
        </w:rPr>
        <w:t xml:space="preserve"> תיקון מס' 5 תש"ע-2009 בסעיף 335(ג) לצו בדבר הוראות ביטחון [נוסח משולב] (יהודה והשומרון) (מס' 1651), תש"ע-2009; תחילתו ביום 2.5.2010.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143" w:rsidRDefault="008F314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143" w:rsidRDefault="00851E27" w:rsidP="007541B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איסור פעולות הסתה ותעמולה עויינת (אזור הגדה המערבית) (מס' 101), </w:t>
    </w:r>
    <w:r>
      <w:rPr>
        <w:rFonts w:hAnsi="FrankRuehl" w:cs="FrankRuehl"/>
        <w:color w:val="000000"/>
        <w:sz w:val="28"/>
        <w:szCs w:val="28"/>
        <w:rtl/>
      </w:rPr>
      <w:br/>
    </w:r>
    <w:r>
      <w:rPr>
        <w:rFonts w:hAnsi="FrankRuehl" w:cs="FrankRuehl" w:hint="cs"/>
        <w:color w:val="000000"/>
        <w:sz w:val="28"/>
        <w:szCs w:val="28"/>
        <w:rtl/>
      </w:rPr>
      <w:t>תשכ"ז-1967</w:t>
    </w:r>
  </w:p>
  <w:p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3143" w:rsidRDefault="008F314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2429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13F71"/>
    <w:rsid w:val="00020356"/>
    <w:rsid w:val="00020B03"/>
    <w:rsid w:val="00041924"/>
    <w:rsid w:val="0004377E"/>
    <w:rsid w:val="00043FEA"/>
    <w:rsid w:val="00045240"/>
    <w:rsid w:val="000459EE"/>
    <w:rsid w:val="00061AC4"/>
    <w:rsid w:val="000642BB"/>
    <w:rsid w:val="00077E5B"/>
    <w:rsid w:val="00085208"/>
    <w:rsid w:val="000900BF"/>
    <w:rsid w:val="000900F0"/>
    <w:rsid w:val="00090F84"/>
    <w:rsid w:val="00096CE6"/>
    <w:rsid w:val="000A0AC4"/>
    <w:rsid w:val="000A22B2"/>
    <w:rsid w:val="000C1C89"/>
    <w:rsid w:val="000C3D23"/>
    <w:rsid w:val="000E0FAD"/>
    <w:rsid w:val="000E2FA3"/>
    <w:rsid w:val="000F0C31"/>
    <w:rsid w:val="00104050"/>
    <w:rsid w:val="00112955"/>
    <w:rsid w:val="00115ADF"/>
    <w:rsid w:val="001400F4"/>
    <w:rsid w:val="001402C1"/>
    <w:rsid w:val="001503EE"/>
    <w:rsid w:val="00154ECC"/>
    <w:rsid w:val="00154F5B"/>
    <w:rsid w:val="00166641"/>
    <w:rsid w:val="00175BB8"/>
    <w:rsid w:val="001940AE"/>
    <w:rsid w:val="001A662D"/>
    <w:rsid w:val="001B1D02"/>
    <w:rsid w:val="001C18F6"/>
    <w:rsid w:val="001C4CFF"/>
    <w:rsid w:val="001F59B3"/>
    <w:rsid w:val="002134B6"/>
    <w:rsid w:val="00237219"/>
    <w:rsid w:val="002416DF"/>
    <w:rsid w:val="00252D55"/>
    <w:rsid w:val="00263D0C"/>
    <w:rsid w:val="002709CD"/>
    <w:rsid w:val="002748CB"/>
    <w:rsid w:val="0029382A"/>
    <w:rsid w:val="002A3236"/>
    <w:rsid w:val="002A3AE1"/>
    <w:rsid w:val="002B02AE"/>
    <w:rsid w:val="002B4BCC"/>
    <w:rsid w:val="002C0168"/>
    <w:rsid w:val="002C3DB1"/>
    <w:rsid w:val="002C6697"/>
    <w:rsid w:val="002E4F84"/>
    <w:rsid w:val="002F274E"/>
    <w:rsid w:val="00302A14"/>
    <w:rsid w:val="00314365"/>
    <w:rsid w:val="00314A1B"/>
    <w:rsid w:val="0033203E"/>
    <w:rsid w:val="003360AE"/>
    <w:rsid w:val="0033682D"/>
    <w:rsid w:val="00354F82"/>
    <w:rsid w:val="00356180"/>
    <w:rsid w:val="00360157"/>
    <w:rsid w:val="00374E4D"/>
    <w:rsid w:val="003919FD"/>
    <w:rsid w:val="003B6CCE"/>
    <w:rsid w:val="003D0B27"/>
    <w:rsid w:val="003D6E5B"/>
    <w:rsid w:val="004151E8"/>
    <w:rsid w:val="004159A6"/>
    <w:rsid w:val="00422099"/>
    <w:rsid w:val="004225E1"/>
    <w:rsid w:val="004237AE"/>
    <w:rsid w:val="00425976"/>
    <w:rsid w:val="004340A6"/>
    <w:rsid w:val="00437A42"/>
    <w:rsid w:val="00457C10"/>
    <w:rsid w:val="00464F91"/>
    <w:rsid w:val="00475737"/>
    <w:rsid w:val="00486BF5"/>
    <w:rsid w:val="004A1312"/>
    <w:rsid w:val="004A5E3A"/>
    <w:rsid w:val="004C187A"/>
    <w:rsid w:val="004D3059"/>
    <w:rsid w:val="004D39D8"/>
    <w:rsid w:val="004D6559"/>
    <w:rsid w:val="004E3579"/>
    <w:rsid w:val="004E73F9"/>
    <w:rsid w:val="004F74B1"/>
    <w:rsid w:val="005007C4"/>
    <w:rsid w:val="00500AC6"/>
    <w:rsid w:val="00522621"/>
    <w:rsid w:val="005244BD"/>
    <w:rsid w:val="00536F21"/>
    <w:rsid w:val="005405C4"/>
    <w:rsid w:val="0055334C"/>
    <w:rsid w:val="0056299E"/>
    <w:rsid w:val="00562CED"/>
    <w:rsid w:val="00567A5F"/>
    <w:rsid w:val="00585FBA"/>
    <w:rsid w:val="005873A7"/>
    <w:rsid w:val="00590F2A"/>
    <w:rsid w:val="00592AB5"/>
    <w:rsid w:val="0059780F"/>
    <w:rsid w:val="005A239F"/>
    <w:rsid w:val="005B4EE1"/>
    <w:rsid w:val="005C199B"/>
    <w:rsid w:val="005C23CD"/>
    <w:rsid w:val="005E24AF"/>
    <w:rsid w:val="005E3A7A"/>
    <w:rsid w:val="005F6DFC"/>
    <w:rsid w:val="00605D2D"/>
    <w:rsid w:val="00610745"/>
    <w:rsid w:val="00620D31"/>
    <w:rsid w:val="00623B3D"/>
    <w:rsid w:val="006300F2"/>
    <w:rsid w:val="00657A3C"/>
    <w:rsid w:val="00686E66"/>
    <w:rsid w:val="0069076C"/>
    <w:rsid w:val="006A3983"/>
    <w:rsid w:val="006A6F7B"/>
    <w:rsid w:val="006C6CCC"/>
    <w:rsid w:val="006E0323"/>
    <w:rsid w:val="006F4B89"/>
    <w:rsid w:val="007078DC"/>
    <w:rsid w:val="00714E84"/>
    <w:rsid w:val="00724833"/>
    <w:rsid w:val="007454F1"/>
    <w:rsid w:val="00753D42"/>
    <w:rsid w:val="007541BB"/>
    <w:rsid w:val="0077635A"/>
    <w:rsid w:val="00786764"/>
    <w:rsid w:val="0079141B"/>
    <w:rsid w:val="007938EC"/>
    <w:rsid w:val="007A2EB5"/>
    <w:rsid w:val="007B25F0"/>
    <w:rsid w:val="007B43C3"/>
    <w:rsid w:val="007F4164"/>
    <w:rsid w:val="007F67C6"/>
    <w:rsid w:val="008025D3"/>
    <w:rsid w:val="00807158"/>
    <w:rsid w:val="0081644B"/>
    <w:rsid w:val="0083375A"/>
    <w:rsid w:val="00845135"/>
    <w:rsid w:val="00850C1D"/>
    <w:rsid w:val="00851E27"/>
    <w:rsid w:val="00877473"/>
    <w:rsid w:val="008D1E61"/>
    <w:rsid w:val="008D35C3"/>
    <w:rsid w:val="008E6459"/>
    <w:rsid w:val="008F3143"/>
    <w:rsid w:val="00912122"/>
    <w:rsid w:val="00915247"/>
    <w:rsid w:val="00925FB2"/>
    <w:rsid w:val="0092680A"/>
    <w:rsid w:val="009406B9"/>
    <w:rsid w:val="009445EF"/>
    <w:rsid w:val="00961FAD"/>
    <w:rsid w:val="00970F43"/>
    <w:rsid w:val="0097505D"/>
    <w:rsid w:val="00983C74"/>
    <w:rsid w:val="00990C80"/>
    <w:rsid w:val="00991650"/>
    <w:rsid w:val="009969BA"/>
    <w:rsid w:val="009A69A4"/>
    <w:rsid w:val="009B1729"/>
    <w:rsid w:val="009B5706"/>
    <w:rsid w:val="00A01F3C"/>
    <w:rsid w:val="00A14BE1"/>
    <w:rsid w:val="00A25D1A"/>
    <w:rsid w:val="00A265D6"/>
    <w:rsid w:val="00A3025A"/>
    <w:rsid w:val="00A35E4E"/>
    <w:rsid w:val="00A42C9F"/>
    <w:rsid w:val="00A5601F"/>
    <w:rsid w:val="00A575F1"/>
    <w:rsid w:val="00A600D0"/>
    <w:rsid w:val="00A60838"/>
    <w:rsid w:val="00A617EE"/>
    <w:rsid w:val="00A63333"/>
    <w:rsid w:val="00A943EC"/>
    <w:rsid w:val="00A94E01"/>
    <w:rsid w:val="00A94FAB"/>
    <w:rsid w:val="00AD0158"/>
    <w:rsid w:val="00AF416A"/>
    <w:rsid w:val="00AF6FE4"/>
    <w:rsid w:val="00AF7691"/>
    <w:rsid w:val="00B52E41"/>
    <w:rsid w:val="00B569AC"/>
    <w:rsid w:val="00B85F24"/>
    <w:rsid w:val="00B93E04"/>
    <w:rsid w:val="00BA0866"/>
    <w:rsid w:val="00BA5152"/>
    <w:rsid w:val="00BA7D11"/>
    <w:rsid w:val="00BB08BB"/>
    <w:rsid w:val="00BB1463"/>
    <w:rsid w:val="00BE25A0"/>
    <w:rsid w:val="00BE3E83"/>
    <w:rsid w:val="00BF1A4B"/>
    <w:rsid w:val="00C14165"/>
    <w:rsid w:val="00C22A10"/>
    <w:rsid w:val="00C363C2"/>
    <w:rsid w:val="00C3742A"/>
    <w:rsid w:val="00C67026"/>
    <w:rsid w:val="00C67A8F"/>
    <w:rsid w:val="00C73BDE"/>
    <w:rsid w:val="00C85928"/>
    <w:rsid w:val="00C96A3A"/>
    <w:rsid w:val="00CD30AB"/>
    <w:rsid w:val="00CE330A"/>
    <w:rsid w:val="00D049DA"/>
    <w:rsid w:val="00D168BD"/>
    <w:rsid w:val="00D1758C"/>
    <w:rsid w:val="00D249BB"/>
    <w:rsid w:val="00D26A40"/>
    <w:rsid w:val="00D27C31"/>
    <w:rsid w:val="00D35D01"/>
    <w:rsid w:val="00D441A3"/>
    <w:rsid w:val="00D544C6"/>
    <w:rsid w:val="00D615C5"/>
    <w:rsid w:val="00D62196"/>
    <w:rsid w:val="00D731C3"/>
    <w:rsid w:val="00D8000E"/>
    <w:rsid w:val="00D83009"/>
    <w:rsid w:val="00D83289"/>
    <w:rsid w:val="00D85B2D"/>
    <w:rsid w:val="00DB1C9D"/>
    <w:rsid w:val="00DB3D30"/>
    <w:rsid w:val="00DC5913"/>
    <w:rsid w:val="00DD7501"/>
    <w:rsid w:val="00DE3B99"/>
    <w:rsid w:val="00DF4FDF"/>
    <w:rsid w:val="00DF5A69"/>
    <w:rsid w:val="00E04CAA"/>
    <w:rsid w:val="00E06F7F"/>
    <w:rsid w:val="00E14277"/>
    <w:rsid w:val="00E32A64"/>
    <w:rsid w:val="00E52DA1"/>
    <w:rsid w:val="00E57FE7"/>
    <w:rsid w:val="00E74C3C"/>
    <w:rsid w:val="00E91813"/>
    <w:rsid w:val="00E93D01"/>
    <w:rsid w:val="00E950DC"/>
    <w:rsid w:val="00E96ADB"/>
    <w:rsid w:val="00E97309"/>
    <w:rsid w:val="00EB31C9"/>
    <w:rsid w:val="00EC1AE5"/>
    <w:rsid w:val="00EC3AA4"/>
    <w:rsid w:val="00EC5CB7"/>
    <w:rsid w:val="00ED0B42"/>
    <w:rsid w:val="00ED754F"/>
    <w:rsid w:val="00EE0605"/>
    <w:rsid w:val="00EE328D"/>
    <w:rsid w:val="00EE3CEE"/>
    <w:rsid w:val="00F00F48"/>
    <w:rsid w:val="00F03AB7"/>
    <w:rsid w:val="00F1395C"/>
    <w:rsid w:val="00F144AC"/>
    <w:rsid w:val="00F252A6"/>
    <w:rsid w:val="00F3673C"/>
    <w:rsid w:val="00F50A08"/>
    <w:rsid w:val="00F50A0E"/>
    <w:rsid w:val="00F639D6"/>
    <w:rsid w:val="00F73367"/>
    <w:rsid w:val="00F85063"/>
    <w:rsid w:val="00F9325B"/>
    <w:rsid w:val="00FA2AE8"/>
    <w:rsid w:val="00FA2F22"/>
    <w:rsid w:val="00FA3978"/>
    <w:rsid w:val="00FA78B2"/>
    <w:rsid w:val="00FB0ADF"/>
    <w:rsid w:val="00FC1058"/>
    <w:rsid w:val="00FD2DD4"/>
    <w:rsid w:val="00FD669C"/>
    <w:rsid w:val="00FE0FC9"/>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59F85D5-5627-45F1-9DFC-06BF14C3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uiPriority w:val="99"/>
    <w:semiHidden/>
    <w:unhideWhenUsed/>
    <w:rsid w:val="00154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063.pdf" TargetMode="External"/><Relationship Id="rId13" Type="http://schemas.openxmlformats.org/officeDocument/2006/relationships/hyperlink" Target="http://www.nevo.co.il/Law_word/law70/zava-0234.pdf" TargetMode="External"/><Relationship Id="rId18" Type="http://schemas.openxmlformats.org/officeDocument/2006/relationships/hyperlink" Target="http://www.nevo.co.il/Law_word/law70/zava-0160.pdf"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_word/law70/zava-0160.pdf" TargetMode="External"/><Relationship Id="rId12" Type="http://schemas.openxmlformats.org/officeDocument/2006/relationships/hyperlink" Target="http://www.nevo.co.il/Law_word/law70/zava-0063.pdf" TargetMode="External"/><Relationship Id="rId17" Type="http://schemas.openxmlformats.org/officeDocument/2006/relationships/hyperlink" Target="http://www.nevo.co.il/Law_word/law70/zava-0041.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70/zava-0234.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160.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70/zava-0063.pdf" TargetMode="External"/><Relationship Id="rId23" Type="http://schemas.openxmlformats.org/officeDocument/2006/relationships/footer" Target="footer2.xml"/><Relationship Id="rId10" Type="http://schemas.openxmlformats.org/officeDocument/2006/relationships/hyperlink" Target="http://www.nevo.co.il/Law_word/law70/zava-0063.pdf"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70/zava-0063.pdf" TargetMode="External"/><Relationship Id="rId14" Type="http://schemas.openxmlformats.org/officeDocument/2006/relationships/hyperlink" Target="http://www.nevo.co.il/Law_word/law70/zava-0051.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051.pdf" TargetMode="External"/><Relationship Id="rId2" Type="http://schemas.openxmlformats.org/officeDocument/2006/relationships/hyperlink" Target="http://www.nevo.co.il/Law_word/law70/zava-0041.pdf" TargetMode="External"/><Relationship Id="rId1" Type="http://schemas.openxmlformats.org/officeDocument/2006/relationships/hyperlink" Target="http://www.nevo.co.il/Law_word/law70/zava-0006.pdf" TargetMode="External"/><Relationship Id="rId6" Type="http://schemas.openxmlformats.org/officeDocument/2006/relationships/hyperlink" Target="http://www.nevo.co.il/Law_word/law70/zava-0234.pdf" TargetMode="External"/><Relationship Id="rId5" Type="http://schemas.openxmlformats.org/officeDocument/2006/relationships/hyperlink" Target="http://www.nevo.co.il/Law_word/law70/zava-0160.pdf" TargetMode="External"/><Relationship Id="rId4" Type="http://schemas.openxmlformats.org/officeDocument/2006/relationships/hyperlink" Target="http://www.nevo.co.il/Law_word/law70/zava-00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1283</Words>
  <Characters>7315</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8581</CharactersWithSpaces>
  <SharedDoc>false</SharedDoc>
  <HLinks>
    <vt:vector size="180" baseType="variant">
      <vt:variant>
        <vt:i4>393283</vt:i4>
      </vt:variant>
      <vt:variant>
        <vt:i4>102</vt:i4>
      </vt:variant>
      <vt:variant>
        <vt:i4>0</vt:i4>
      </vt:variant>
      <vt:variant>
        <vt:i4>5</vt:i4>
      </vt:variant>
      <vt:variant>
        <vt:lpwstr>http://www.nevo.co.il/advertisements/nevo-100.doc</vt:lpwstr>
      </vt:variant>
      <vt:variant>
        <vt:lpwstr/>
      </vt:variant>
      <vt:variant>
        <vt:i4>1835135</vt:i4>
      </vt:variant>
      <vt:variant>
        <vt:i4>99</vt:i4>
      </vt:variant>
      <vt:variant>
        <vt:i4>0</vt:i4>
      </vt:variant>
      <vt:variant>
        <vt:i4>5</vt:i4>
      </vt:variant>
      <vt:variant>
        <vt:lpwstr>http://www.nevo.co.il/Law_word/law70/zava-0160.pdf</vt:lpwstr>
      </vt:variant>
      <vt:variant>
        <vt:lpwstr/>
      </vt:variant>
      <vt:variant>
        <vt:i4>1835133</vt:i4>
      </vt:variant>
      <vt:variant>
        <vt:i4>96</vt:i4>
      </vt:variant>
      <vt:variant>
        <vt:i4>0</vt:i4>
      </vt:variant>
      <vt:variant>
        <vt:i4>5</vt:i4>
      </vt:variant>
      <vt:variant>
        <vt:lpwstr>http://www.nevo.co.il/Law_word/law70/zava-0041.pdf</vt:lpwstr>
      </vt:variant>
      <vt:variant>
        <vt:lpwstr/>
      </vt:variant>
      <vt:variant>
        <vt:i4>1769594</vt:i4>
      </vt:variant>
      <vt:variant>
        <vt:i4>93</vt:i4>
      </vt:variant>
      <vt:variant>
        <vt:i4>0</vt:i4>
      </vt:variant>
      <vt:variant>
        <vt:i4>5</vt:i4>
      </vt:variant>
      <vt:variant>
        <vt:lpwstr>http://www.nevo.co.il/Law_word/law70/zava-0234.pdf</vt:lpwstr>
      </vt:variant>
      <vt:variant>
        <vt:lpwstr/>
      </vt:variant>
      <vt:variant>
        <vt:i4>1966207</vt:i4>
      </vt:variant>
      <vt:variant>
        <vt:i4>90</vt:i4>
      </vt:variant>
      <vt:variant>
        <vt:i4>0</vt:i4>
      </vt:variant>
      <vt:variant>
        <vt:i4>5</vt:i4>
      </vt:variant>
      <vt:variant>
        <vt:lpwstr>http://www.nevo.co.il/Law_word/law70/zava-0063.pdf</vt:lpwstr>
      </vt:variant>
      <vt:variant>
        <vt:lpwstr/>
      </vt:variant>
      <vt:variant>
        <vt:i4>1835132</vt:i4>
      </vt:variant>
      <vt:variant>
        <vt:i4>87</vt:i4>
      </vt:variant>
      <vt:variant>
        <vt:i4>0</vt:i4>
      </vt:variant>
      <vt:variant>
        <vt:i4>5</vt:i4>
      </vt:variant>
      <vt:variant>
        <vt:lpwstr>http://www.nevo.co.il/Law_word/law70/zava-0051.pdf</vt:lpwstr>
      </vt:variant>
      <vt:variant>
        <vt:lpwstr/>
      </vt:variant>
      <vt:variant>
        <vt:i4>1769594</vt:i4>
      </vt:variant>
      <vt:variant>
        <vt:i4>84</vt:i4>
      </vt:variant>
      <vt:variant>
        <vt:i4>0</vt:i4>
      </vt:variant>
      <vt:variant>
        <vt:i4>5</vt:i4>
      </vt:variant>
      <vt:variant>
        <vt:lpwstr>http://www.nevo.co.il/Law_word/law70/zava-0234.pdf</vt:lpwstr>
      </vt:variant>
      <vt:variant>
        <vt:lpwstr/>
      </vt:variant>
      <vt:variant>
        <vt:i4>1966207</vt:i4>
      </vt:variant>
      <vt:variant>
        <vt:i4>81</vt:i4>
      </vt:variant>
      <vt:variant>
        <vt:i4>0</vt:i4>
      </vt:variant>
      <vt:variant>
        <vt:i4>5</vt:i4>
      </vt:variant>
      <vt:variant>
        <vt:lpwstr>http://www.nevo.co.il/Law_word/law70/zava-0063.pdf</vt:lpwstr>
      </vt:variant>
      <vt:variant>
        <vt:lpwstr/>
      </vt:variant>
      <vt:variant>
        <vt:i4>1835135</vt:i4>
      </vt:variant>
      <vt:variant>
        <vt:i4>78</vt:i4>
      </vt:variant>
      <vt:variant>
        <vt:i4>0</vt:i4>
      </vt:variant>
      <vt:variant>
        <vt:i4>5</vt:i4>
      </vt:variant>
      <vt:variant>
        <vt:lpwstr>http://www.nevo.co.il/Law_word/law70/zava-0160.pdf</vt:lpwstr>
      </vt:variant>
      <vt:variant>
        <vt:lpwstr/>
      </vt:variant>
      <vt:variant>
        <vt:i4>1966207</vt:i4>
      </vt:variant>
      <vt:variant>
        <vt:i4>75</vt:i4>
      </vt:variant>
      <vt:variant>
        <vt:i4>0</vt:i4>
      </vt:variant>
      <vt:variant>
        <vt:i4>5</vt:i4>
      </vt:variant>
      <vt:variant>
        <vt:lpwstr>http://www.nevo.co.il/Law_word/law70/zava-0063.pdf</vt:lpwstr>
      </vt:variant>
      <vt:variant>
        <vt:lpwstr/>
      </vt:variant>
      <vt:variant>
        <vt:i4>1966207</vt:i4>
      </vt:variant>
      <vt:variant>
        <vt:i4>72</vt:i4>
      </vt:variant>
      <vt:variant>
        <vt:i4>0</vt:i4>
      </vt:variant>
      <vt:variant>
        <vt:i4>5</vt:i4>
      </vt:variant>
      <vt:variant>
        <vt:lpwstr>http://www.nevo.co.il/Law_word/law70/zava-0063.pdf</vt:lpwstr>
      </vt:variant>
      <vt:variant>
        <vt:lpwstr/>
      </vt:variant>
      <vt:variant>
        <vt:i4>1966207</vt:i4>
      </vt:variant>
      <vt:variant>
        <vt:i4>69</vt:i4>
      </vt:variant>
      <vt:variant>
        <vt:i4>0</vt:i4>
      </vt:variant>
      <vt:variant>
        <vt:i4>5</vt:i4>
      </vt:variant>
      <vt:variant>
        <vt:lpwstr>http://www.nevo.co.il/Law_word/law70/zava-0063.pdf</vt:lpwstr>
      </vt:variant>
      <vt:variant>
        <vt:lpwstr/>
      </vt:variant>
      <vt:variant>
        <vt:i4>1835135</vt:i4>
      </vt:variant>
      <vt:variant>
        <vt:i4>66</vt:i4>
      </vt:variant>
      <vt:variant>
        <vt:i4>0</vt:i4>
      </vt:variant>
      <vt:variant>
        <vt:i4>5</vt:i4>
      </vt:variant>
      <vt:variant>
        <vt:lpwstr>http://www.nevo.co.il/Law_word/law70/zava-0160.pdf</vt:lpwstr>
      </vt:variant>
      <vt:variant>
        <vt:lpwstr/>
      </vt:variant>
      <vt:variant>
        <vt:i4>3211307</vt:i4>
      </vt:variant>
      <vt:variant>
        <vt:i4>60</vt:i4>
      </vt:variant>
      <vt:variant>
        <vt:i4>0</vt:i4>
      </vt:variant>
      <vt:variant>
        <vt:i4>5</vt:i4>
      </vt:variant>
      <vt:variant>
        <vt:lpwstr/>
      </vt:variant>
      <vt:variant>
        <vt:lpwstr>Seif12</vt:lpwstr>
      </vt:variant>
      <vt:variant>
        <vt:i4>3276843</vt:i4>
      </vt:variant>
      <vt:variant>
        <vt:i4>54</vt:i4>
      </vt:variant>
      <vt:variant>
        <vt:i4>0</vt:i4>
      </vt:variant>
      <vt:variant>
        <vt:i4>5</vt:i4>
      </vt:variant>
      <vt:variant>
        <vt:lpwstr/>
      </vt:variant>
      <vt:variant>
        <vt:lpwstr>Seif11</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1769594</vt:i4>
      </vt:variant>
      <vt:variant>
        <vt:i4>15</vt:i4>
      </vt:variant>
      <vt:variant>
        <vt:i4>0</vt:i4>
      </vt:variant>
      <vt:variant>
        <vt:i4>5</vt:i4>
      </vt:variant>
      <vt:variant>
        <vt:lpwstr>http://www.nevo.co.il/Law_word/law70/zava-0234.pdf</vt:lpwstr>
      </vt:variant>
      <vt:variant>
        <vt:lpwstr/>
      </vt:variant>
      <vt:variant>
        <vt:i4>1835135</vt:i4>
      </vt:variant>
      <vt:variant>
        <vt:i4>12</vt:i4>
      </vt:variant>
      <vt:variant>
        <vt:i4>0</vt:i4>
      </vt:variant>
      <vt:variant>
        <vt:i4>5</vt:i4>
      </vt:variant>
      <vt:variant>
        <vt:lpwstr>http://www.nevo.co.il/Law_word/law70/zava-0160.pdf</vt:lpwstr>
      </vt:variant>
      <vt:variant>
        <vt:lpwstr/>
      </vt:variant>
      <vt:variant>
        <vt:i4>1966207</vt:i4>
      </vt:variant>
      <vt:variant>
        <vt:i4>9</vt:i4>
      </vt:variant>
      <vt:variant>
        <vt:i4>0</vt:i4>
      </vt:variant>
      <vt:variant>
        <vt:i4>5</vt:i4>
      </vt:variant>
      <vt:variant>
        <vt:lpwstr>http://www.nevo.co.il/Law_word/law70/zava-0063.pdf</vt:lpwstr>
      </vt:variant>
      <vt:variant>
        <vt:lpwstr/>
      </vt:variant>
      <vt:variant>
        <vt:i4>1835132</vt:i4>
      </vt:variant>
      <vt:variant>
        <vt:i4>6</vt:i4>
      </vt:variant>
      <vt:variant>
        <vt:i4>0</vt:i4>
      </vt:variant>
      <vt:variant>
        <vt:i4>5</vt:i4>
      </vt:variant>
      <vt:variant>
        <vt:lpwstr>http://www.nevo.co.il/Law_word/law70/zava-0051.pdf</vt:lpwstr>
      </vt:variant>
      <vt:variant>
        <vt:lpwstr/>
      </vt:variant>
      <vt:variant>
        <vt:i4>1835133</vt:i4>
      </vt:variant>
      <vt:variant>
        <vt:i4>3</vt:i4>
      </vt:variant>
      <vt:variant>
        <vt:i4>0</vt:i4>
      </vt:variant>
      <vt:variant>
        <vt:i4>5</vt:i4>
      </vt:variant>
      <vt:variant>
        <vt:lpwstr>http://www.nevo.co.il/Law_word/law70/zava-0041.pdf</vt:lpwstr>
      </vt:variant>
      <vt:variant>
        <vt:lpwstr/>
      </vt:variant>
      <vt:variant>
        <vt:i4>1769593</vt:i4>
      </vt:variant>
      <vt:variant>
        <vt:i4>0</vt:i4>
      </vt:variant>
      <vt:variant>
        <vt:i4>0</vt:i4>
      </vt:variant>
      <vt:variant>
        <vt:i4>5</vt:i4>
      </vt:variant>
      <vt:variant>
        <vt:lpwstr>http://www.nevo.co.il/Law_word/law70/zava-0006.pdf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איסור פעולות הסתה ותעמולה עויינת (אזור הגדה המערבית) (מס' 101), תשכ"ז-1967</vt:lpwstr>
  </property>
  <property fmtid="{D5CDD505-2E9C-101B-9397-08002B2CF9AE}" pid="4" name="LAWNUMBER">
    <vt:lpwstr>0056</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