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Default="006F4B89" w:rsidP="007C2AE4">
      <w:pPr>
        <w:pStyle w:val="big-header"/>
        <w:ind w:left="0" w:right="1134"/>
        <w:rPr>
          <w:rFonts w:cs="FrankRuehl" w:hint="cs"/>
          <w:sz w:val="32"/>
          <w:rtl/>
        </w:rPr>
      </w:pPr>
      <w:r>
        <w:rPr>
          <w:rFonts w:cs="FrankRuehl" w:hint="cs"/>
          <w:sz w:val="32"/>
          <w:rtl/>
        </w:rPr>
        <w:t xml:space="preserve">צו בדבר </w:t>
      </w:r>
      <w:r w:rsidR="007C2AE4">
        <w:rPr>
          <w:rFonts w:cs="FrankRuehl" w:hint="cs"/>
          <w:sz w:val="32"/>
          <w:rtl/>
        </w:rPr>
        <w:t>אישור הקמה ופטור מר</w:t>
      </w:r>
      <w:r w:rsidR="00E47C2A">
        <w:rPr>
          <w:rFonts w:cs="FrankRuehl" w:hint="cs"/>
          <w:sz w:val="32"/>
          <w:rtl/>
        </w:rPr>
        <w:t>י</w:t>
      </w:r>
      <w:r w:rsidR="007C2AE4">
        <w:rPr>
          <w:rFonts w:cs="FrankRuehl" w:hint="cs"/>
          <w:sz w:val="32"/>
          <w:rtl/>
        </w:rPr>
        <w:t xml:space="preserve">שיון </w:t>
      </w:r>
      <w:r w:rsidR="00E47C2A">
        <w:rPr>
          <w:rFonts w:cs="FrankRuehl" w:hint="cs"/>
          <w:sz w:val="32"/>
          <w:rtl/>
        </w:rPr>
        <w:t>לדרך זמנית בעלת</w:t>
      </w:r>
      <w:r w:rsidR="007C2AE4">
        <w:rPr>
          <w:rFonts w:cs="FrankRuehl" w:hint="cs"/>
          <w:sz w:val="32"/>
          <w:rtl/>
        </w:rPr>
        <w:t xml:space="preserve"> חשיבות אזורית </w:t>
      </w:r>
      <w:r w:rsidR="00E47C2A">
        <w:rPr>
          <w:rFonts w:cs="FrankRuehl" w:hint="cs"/>
          <w:sz w:val="32"/>
          <w:rtl/>
        </w:rPr>
        <w:t xml:space="preserve">לאזור המיועד לתכנון מערבית ליישוב כפר תפוח </w:t>
      </w:r>
      <w:r w:rsidR="007C2AE4">
        <w:rPr>
          <w:rFonts w:cs="FrankRuehl" w:hint="cs"/>
          <w:sz w:val="32"/>
          <w:rtl/>
        </w:rPr>
        <w:t xml:space="preserve">(הוראת שעה) (יהודה ושומרון) (מס' </w:t>
      </w:r>
      <w:r w:rsidR="00E47C2A">
        <w:rPr>
          <w:rFonts w:cs="FrankRuehl" w:hint="cs"/>
          <w:sz w:val="32"/>
          <w:rtl/>
        </w:rPr>
        <w:t>1821</w:t>
      </w:r>
      <w:r w:rsidR="007C2AE4">
        <w:rPr>
          <w:rFonts w:cs="FrankRuehl" w:hint="cs"/>
          <w:sz w:val="32"/>
          <w:rtl/>
        </w:rPr>
        <w:t>), תשע"</w:t>
      </w:r>
      <w:r w:rsidR="00E47C2A">
        <w:rPr>
          <w:rFonts w:cs="FrankRuehl" w:hint="cs"/>
          <w:sz w:val="32"/>
          <w:rtl/>
        </w:rPr>
        <w:t>ט</w:t>
      </w:r>
      <w:r w:rsidR="007C2AE4">
        <w:rPr>
          <w:rFonts w:cs="FrankRuehl" w:hint="cs"/>
          <w:sz w:val="32"/>
          <w:rtl/>
        </w:rPr>
        <w:t>-201</w:t>
      </w:r>
      <w:r w:rsidR="00E47C2A">
        <w:rPr>
          <w:rFonts w:cs="FrankRuehl" w:hint="cs"/>
          <w:sz w:val="32"/>
          <w:rtl/>
        </w:rPr>
        <w:t>9</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1 </w:t>
            </w:r>
          </w:p>
        </w:tc>
        <w:tc>
          <w:tcPr>
            <w:tcW w:w="5669" w:type="dxa"/>
          </w:tcPr>
          <w:p w:rsidR="00F13C28" w:rsidRPr="00F13C28" w:rsidRDefault="00F13C28" w:rsidP="00F13C28">
            <w:pPr>
              <w:rPr>
                <w:rFonts w:cs="Frankruhel" w:hint="cs"/>
                <w:rtl/>
              </w:rPr>
            </w:pPr>
            <w:r>
              <w:rPr>
                <w:rtl/>
              </w:rPr>
              <w:t>הגדרות</w:t>
            </w:r>
          </w:p>
        </w:tc>
        <w:tc>
          <w:tcPr>
            <w:tcW w:w="567" w:type="dxa"/>
          </w:tcPr>
          <w:p w:rsidR="00F13C28" w:rsidRPr="00F13C28" w:rsidRDefault="00F13C28" w:rsidP="00F13C28">
            <w:pPr>
              <w:rPr>
                <w:rStyle w:val="Hyperlink"/>
                <w:rFonts w:hint="cs"/>
                <w:rtl/>
              </w:rPr>
            </w:pPr>
            <w:hyperlink w:anchor="Seif1" w:tooltip="הגדרות"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2 </w:t>
            </w:r>
          </w:p>
        </w:tc>
        <w:tc>
          <w:tcPr>
            <w:tcW w:w="5669" w:type="dxa"/>
          </w:tcPr>
          <w:p w:rsidR="00F13C28" w:rsidRPr="00F13C28" w:rsidRDefault="00F13C28" w:rsidP="00F13C28">
            <w:pPr>
              <w:rPr>
                <w:rFonts w:cs="Frankruhel" w:hint="cs"/>
                <w:rtl/>
              </w:rPr>
            </w:pPr>
            <w:r>
              <w:rPr>
                <w:rtl/>
              </w:rPr>
              <w:t>פטור מרישיון</w:t>
            </w:r>
          </w:p>
        </w:tc>
        <w:tc>
          <w:tcPr>
            <w:tcW w:w="567" w:type="dxa"/>
          </w:tcPr>
          <w:p w:rsidR="00F13C28" w:rsidRPr="00F13C28" w:rsidRDefault="00F13C28" w:rsidP="00F13C28">
            <w:pPr>
              <w:rPr>
                <w:rStyle w:val="Hyperlink"/>
                <w:rFonts w:hint="cs"/>
                <w:rtl/>
              </w:rPr>
            </w:pPr>
            <w:hyperlink w:anchor="Seif2" w:tooltip="פטור מרישיון"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3 </w:t>
            </w:r>
          </w:p>
        </w:tc>
        <w:tc>
          <w:tcPr>
            <w:tcW w:w="5669" w:type="dxa"/>
          </w:tcPr>
          <w:p w:rsidR="00F13C28" w:rsidRPr="00F13C28" w:rsidRDefault="00F13C28" w:rsidP="00F13C28">
            <w:pPr>
              <w:rPr>
                <w:rFonts w:cs="Frankruhel" w:hint="cs"/>
                <w:rtl/>
              </w:rPr>
            </w:pPr>
            <w:r>
              <w:rPr>
                <w:rtl/>
              </w:rPr>
              <w:t>פרסום והתנגדות לתכנית</w:t>
            </w:r>
          </w:p>
        </w:tc>
        <w:tc>
          <w:tcPr>
            <w:tcW w:w="567" w:type="dxa"/>
          </w:tcPr>
          <w:p w:rsidR="00F13C28" w:rsidRPr="00F13C28" w:rsidRDefault="00F13C28" w:rsidP="00F13C28">
            <w:pPr>
              <w:rPr>
                <w:rStyle w:val="Hyperlink"/>
                <w:rFonts w:hint="cs"/>
                <w:rtl/>
              </w:rPr>
            </w:pPr>
            <w:hyperlink w:anchor="Seif3" w:tooltip="פרסום והתנגדות לתכנית"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4 </w:t>
            </w:r>
          </w:p>
        </w:tc>
        <w:tc>
          <w:tcPr>
            <w:tcW w:w="5669" w:type="dxa"/>
          </w:tcPr>
          <w:p w:rsidR="00F13C28" w:rsidRPr="00F13C28" w:rsidRDefault="00F13C28" w:rsidP="00F13C28">
            <w:pPr>
              <w:rPr>
                <w:rFonts w:cs="Frankruhel" w:hint="cs"/>
                <w:rtl/>
              </w:rPr>
            </w:pPr>
            <w:r>
              <w:rPr>
                <w:rtl/>
              </w:rPr>
              <w:t>אישור הקמת דרך זמנית</w:t>
            </w:r>
          </w:p>
        </w:tc>
        <w:tc>
          <w:tcPr>
            <w:tcW w:w="567" w:type="dxa"/>
          </w:tcPr>
          <w:p w:rsidR="00F13C28" w:rsidRPr="00F13C28" w:rsidRDefault="00F13C28" w:rsidP="00F13C28">
            <w:pPr>
              <w:rPr>
                <w:rStyle w:val="Hyperlink"/>
                <w:rFonts w:hint="cs"/>
                <w:rtl/>
              </w:rPr>
            </w:pPr>
            <w:hyperlink w:anchor="Seif4" w:tooltip="אישור הקמת דרך זמנית"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5 </w:t>
            </w:r>
          </w:p>
        </w:tc>
        <w:tc>
          <w:tcPr>
            <w:tcW w:w="5669" w:type="dxa"/>
          </w:tcPr>
          <w:p w:rsidR="00F13C28" w:rsidRPr="00F13C28" w:rsidRDefault="00F13C28" w:rsidP="00F13C28">
            <w:pPr>
              <w:rPr>
                <w:rFonts w:cs="Frankruhel" w:hint="cs"/>
                <w:rtl/>
              </w:rPr>
            </w:pPr>
            <w:r>
              <w:rPr>
                <w:rtl/>
              </w:rPr>
              <w:t>תוקף הפטור</w:t>
            </w:r>
          </w:p>
        </w:tc>
        <w:tc>
          <w:tcPr>
            <w:tcW w:w="567" w:type="dxa"/>
          </w:tcPr>
          <w:p w:rsidR="00F13C28" w:rsidRPr="00F13C28" w:rsidRDefault="00F13C28" w:rsidP="00F13C28">
            <w:pPr>
              <w:rPr>
                <w:rStyle w:val="Hyperlink"/>
                <w:rFonts w:hint="cs"/>
                <w:rtl/>
              </w:rPr>
            </w:pPr>
            <w:hyperlink w:anchor="Seif5" w:tooltip="תוקף הפטור"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6 </w:t>
            </w:r>
          </w:p>
        </w:tc>
        <w:tc>
          <w:tcPr>
            <w:tcW w:w="5669" w:type="dxa"/>
          </w:tcPr>
          <w:p w:rsidR="00F13C28" w:rsidRPr="00F13C28" w:rsidRDefault="00F13C28" w:rsidP="00F13C28">
            <w:pPr>
              <w:rPr>
                <w:rFonts w:cs="Frankruhel" w:hint="cs"/>
                <w:rtl/>
              </w:rPr>
            </w:pPr>
            <w:r>
              <w:rPr>
                <w:rtl/>
              </w:rPr>
              <w:t>עונשין</w:t>
            </w:r>
          </w:p>
        </w:tc>
        <w:tc>
          <w:tcPr>
            <w:tcW w:w="567" w:type="dxa"/>
          </w:tcPr>
          <w:p w:rsidR="00F13C28" w:rsidRPr="00F13C28" w:rsidRDefault="00F13C28" w:rsidP="00F13C28">
            <w:pPr>
              <w:rPr>
                <w:rStyle w:val="Hyperlink"/>
                <w:rFonts w:hint="cs"/>
                <w:rtl/>
              </w:rPr>
            </w:pPr>
            <w:hyperlink w:anchor="Seif6" w:tooltip="עונשין"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7 </w:t>
            </w:r>
          </w:p>
        </w:tc>
        <w:tc>
          <w:tcPr>
            <w:tcW w:w="5669" w:type="dxa"/>
          </w:tcPr>
          <w:p w:rsidR="00F13C28" w:rsidRPr="00F13C28" w:rsidRDefault="00F13C28" w:rsidP="00F13C28">
            <w:pPr>
              <w:rPr>
                <w:rFonts w:cs="Frankruhel" w:hint="cs"/>
                <w:rtl/>
              </w:rPr>
            </w:pPr>
            <w:r>
              <w:rPr>
                <w:rtl/>
              </w:rPr>
              <w:t>תחילה, תחולה ופרסום</w:t>
            </w:r>
          </w:p>
        </w:tc>
        <w:tc>
          <w:tcPr>
            <w:tcW w:w="567" w:type="dxa"/>
          </w:tcPr>
          <w:p w:rsidR="00F13C28" w:rsidRPr="00F13C28" w:rsidRDefault="00F13C28" w:rsidP="00F13C28">
            <w:pPr>
              <w:rPr>
                <w:rStyle w:val="Hyperlink"/>
                <w:rFonts w:hint="cs"/>
                <w:rtl/>
              </w:rPr>
            </w:pPr>
            <w:hyperlink w:anchor="Seif7" w:tooltip="תחילה, תחולה ופרסום"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8 </w:t>
            </w:r>
          </w:p>
        </w:tc>
        <w:tc>
          <w:tcPr>
            <w:tcW w:w="5669" w:type="dxa"/>
          </w:tcPr>
          <w:p w:rsidR="00F13C28" w:rsidRPr="00F13C28" w:rsidRDefault="00F13C28" w:rsidP="00F13C28">
            <w:pPr>
              <w:rPr>
                <w:rFonts w:cs="Frankruhel" w:hint="cs"/>
                <w:rtl/>
              </w:rPr>
            </w:pPr>
            <w:r>
              <w:rPr>
                <w:rtl/>
              </w:rPr>
              <w:t>שמירת דינים</w:t>
            </w:r>
          </w:p>
        </w:tc>
        <w:tc>
          <w:tcPr>
            <w:tcW w:w="567" w:type="dxa"/>
          </w:tcPr>
          <w:p w:rsidR="00F13C28" w:rsidRPr="00F13C28" w:rsidRDefault="00F13C28" w:rsidP="00F13C28">
            <w:pPr>
              <w:rPr>
                <w:rStyle w:val="Hyperlink"/>
                <w:rFonts w:hint="cs"/>
                <w:rtl/>
              </w:rPr>
            </w:pPr>
            <w:hyperlink w:anchor="Seif8" w:tooltip="שמירת דינים"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r>
              <w:rPr>
                <w:rtl/>
              </w:rPr>
              <w:t xml:space="preserve">סעיף 9 </w:t>
            </w:r>
          </w:p>
        </w:tc>
        <w:tc>
          <w:tcPr>
            <w:tcW w:w="5669" w:type="dxa"/>
          </w:tcPr>
          <w:p w:rsidR="00F13C28" w:rsidRPr="00F13C28" w:rsidRDefault="00F13C28" w:rsidP="00F13C28">
            <w:pPr>
              <w:rPr>
                <w:rFonts w:cs="Frankruhel" w:hint="cs"/>
                <w:rtl/>
              </w:rPr>
            </w:pPr>
            <w:r>
              <w:rPr>
                <w:rtl/>
              </w:rPr>
              <w:t>השם</w:t>
            </w:r>
          </w:p>
        </w:tc>
        <w:tc>
          <w:tcPr>
            <w:tcW w:w="567" w:type="dxa"/>
          </w:tcPr>
          <w:p w:rsidR="00F13C28" w:rsidRPr="00F13C28" w:rsidRDefault="00F13C28" w:rsidP="00F13C28">
            <w:pPr>
              <w:rPr>
                <w:rStyle w:val="Hyperlink"/>
                <w:rFonts w:hint="cs"/>
                <w:rtl/>
              </w:rPr>
            </w:pPr>
            <w:hyperlink w:anchor="Seif9" w:tooltip="השם"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F13C28" w:rsidRPr="00F13C28" w:rsidTr="00F13C28">
        <w:tblPrEx>
          <w:tblCellMar>
            <w:top w:w="0" w:type="dxa"/>
            <w:bottom w:w="0" w:type="dxa"/>
          </w:tblCellMar>
        </w:tblPrEx>
        <w:tc>
          <w:tcPr>
            <w:tcW w:w="1247" w:type="dxa"/>
          </w:tcPr>
          <w:p w:rsidR="00F13C28" w:rsidRPr="00F13C28" w:rsidRDefault="00F13C28" w:rsidP="00F13C28">
            <w:pPr>
              <w:rPr>
                <w:rFonts w:cs="Frankruhel" w:hint="cs"/>
                <w:rtl/>
              </w:rPr>
            </w:pPr>
          </w:p>
        </w:tc>
        <w:tc>
          <w:tcPr>
            <w:tcW w:w="5669" w:type="dxa"/>
          </w:tcPr>
          <w:p w:rsidR="00F13C28" w:rsidRPr="00F13C28" w:rsidRDefault="00F13C28" w:rsidP="00F13C28">
            <w:pPr>
              <w:rPr>
                <w:rFonts w:cs="Frankruhel" w:hint="cs"/>
                <w:rtl/>
              </w:rPr>
            </w:pPr>
            <w:r>
              <w:rPr>
                <w:rtl/>
              </w:rPr>
              <w:t>תוספת</w:t>
            </w:r>
          </w:p>
        </w:tc>
        <w:tc>
          <w:tcPr>
            <w:tcW w:w="567" w:type="dxa"/>
          </w:tcPr>
          <w:p w:rsidR="00F13C28" w:rsidRPr="00F13C28" w:rsidRDefault="00F13C28" w:rsidP="00F13C28">
            <w:pPr>
              <w:rPr>
                <w:rStyle w:val="Hyperlink"/>
                <w:rFonts w:hint="cs"/>
                <w:rtl/>
              </w:rPr>
            </w:pPr>
            <w:hyperlink w:anchor="med0" w:tooltip="תוספת" w:history="1">
              <w:r w:rsidRPr="00F13C28">
                <w:rPr>
                  <w:rStyle w:val="Hyperlink"/>
                </w:rPr>
                <w:t>Go</w:t>
              </w:r>
            </w:hyperlink>
          </w:p>
        </w:tc>
        <w:tc>
          <w:tcPr>
            <w:tcW w:w="850" w:type="dxa"/>
          </w:tcPr>
          <w:p w:rsidR="00F13C28" w:rsidRPr="00F13C28" w:rsidRDefault="00F13C28" w:rsidP="00F13C2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E47C2A">
      <w:pPr>
        <w:pStyle w:val="big-header"/>
        <w:ind w:left="0" w:right="1134"/>
        <w:rPr>
          <w:rStyle w:val="default"/>
          <w:rFonts w:hint="cs"/>
          <w:sz w:val="22"/>
          <w:szCs w:val="22"/>
          <w:rtl/>
        </w:rPr>
      </w:pPr>
      <w:r>
        <w:rPr>
          <w:rFonts w:cs="FrankRuehl" w:hint="cs"/>
          <w:sz w:val="32"/>
          <w:rtl/>
        </w:rPr>
        <w:t>צו בדבר אישור הקמה ופטור מרישיון לדרך זמנית בעלת חשיבות אזורית לאזור המיועד לתכנון מערבית ליישוב כפר תפוח (הוראת שעה) (יהודה ושומרון) (מס' 1821), תשע"ט-2019</w:t>
      </w:r>
      <w:r w:rsidR="006F4B89">
        <w:rPr>
          <w:rStyle w:val="default"/>
          <w:sz w:val="22"/>
          <w:szCs w:val="22"/>
          <w:rtl/>
        </w:rPr>
        <w:footnoteReference w:customMarkFollows="1" w:id="1"/>
        <w:t>*</w:t>
      </w:r>
    </w:p>
    <w:p w:rsidR="006F4B89" w:rsidRDefault="006F4B89" w:rsidP="0013517A">
      <w:pPr>
        <w:pStyle w:val="P00"/>
        <w:spacing w:before="72"/>
        <w:ind w:left="0" w:right="1134"/>
        <w:rPr>
          <w:rStyle w:val="default"/>
          <w:rFonts w:cs="FrankRuehl"/>
          <w:rtl/>
        </w:rPr>
      </w:pPr>
      <w:r>
        <w:rPr>
          <w:rStyle w:val="default"/>
          <w:rFonts w:cs="FrankRuehl" w:hint="cs"/>
          <w:rtl/>
        </w:rPr>
        <w:tab/>
      </w:r>
      <w:r w:rsidR="0013517A">
        <w:rPr>
          <w:rStyle w:val="default"/>
          <w:rFonts w:cs="FrankRuehl" w:hint="cs"/>
          <w:rtl/>
        </w:rPr>
        <w:t>בתוקף סמכותי כמפקד כוחות צה"ל באזור, והואיל והנני סבור כי הדבר דרוש לקיום ממשל תקין, הנני מצווה בזאת</w:t>
      </w:r>
      <w:r>
        <w:rPr>
          <w:rStyle w:val="default"/>
          <w:rFonts w:cs="FrankRuehl" w:hint="cs"/>
          <w:rtl/>
        </w:rPr>
        <w:t xml:space="preserve"> לאמור:</w:t>
      </w:r>
    </w:p>
    <w:p w:rsidR="006F4B89" w:rsidRDefault="006F4B89" w:rsidP="0013517A">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95pt;z-index:251653632" o:allowincell="f" filled="f" stroked="f" strokecolor="lime" strokeweight=".25pt">
            <v:textbox style="mso-next-textbox:#_x0000_s1026" inset="0,0,0,0">
              <w:txbxContent>
                <w:p w:rsidR="006F4B89" w:rsidRDefault="0013517A">
                  <w:pPr>
                    <w:pStyle w:val="a7"/>
                    <w:rPr>
                      <w:rFonts w:hint="cs"/>
                      <w:noProof/>
                      <w:rtl/>
                    </w:rPr>
                  </w:pPr>
                  <w:r>
                    <w:rPr>
                      <w:rFonts w:hint="cs"/>
                      <w:noProof/>
                      <w:rtl/>
                    </w:rPr>
                    <w:t>הגדרות</w:t>
                  </w:r>
                </w:p>
              </w:txbxContent>
            </v:textbox>
            <w10:anchorlock/>
          </v:rect>
        </w:pict>
      </w:r>
      <w:r>
        <w:rPr>
          <w:rStyle w:val="big-number"/>
          <w:rFonts w:cs="Miriam"/>
          <w:rtl/>
        </w:rPr>
        <w:t>1</w:t>
      </w:r>
      <w:r w:rsidRPr="0013517A">
        <w:rPr>
          <w:rStyle w:val="default"/>
          <w:rFonts w:cs="FrankRuehl"/>
          <w:rtl/>
        </w:rPr>
        <w:t>.</w:t>
      </w:r>
      <w:r w:rsidRPr="0013517A">
        <w:rPr>
          <w:rStyle w:val="default"/>
          <w:rFonts w:cs="FrankRuehl"/>
          <w:rtl/>
        </w:rPr>
        <w:tab/>
      </w:r>
      <w:r>
        <w:rPr>
          <w:rStyle w:val="default"/>
          <w:rFonts w:cs="FrankRuehl" w:hint="cs"/>
          <w:rtl/>
        </w:rPr>
        <w:t xml:space="preserve">בצו זה </w:t>
      </w:r>
      <w:r>
        <w:rPr>
          <w:rStyle w:val="default"/>
          <w:rFonts w:cs="FrankRuehl"/>
          <w:rtl/>
        </w:rPr>
        <w:t>–</w:t>
      </w:r>
    </w:p>
    <w:p w:rsidR="009F689D" w:rsidRDefault="009F689D"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המיועד לתכנון" </w:t>
      </w:r>
      <w:r>
        <w:rPr>
          <w:rStyle w:val="default"/>
          <w:rFonts w:cs="FrankRuehl"/>
          <w:rtl/>
        </w:rPr>
        <w:t>–</w:t>
      </w:r>
      <w:r>
        <w:rPr>
          <w:rStyle w:val="default"/>
          <w:rFonts w:cs="FrankRuehl" w:hint="cs"/>
          <w:rtl/>
        </w:rPr>
        <w:t xml:space="preserve"> אזור מערבית ליישוב כפר תפוח, שהוגדר על ידי מפקד האזור כבעל חשיבות אזורית, לגביו הוגשה ללשכת התכנון המרכזית תכנית תכנון מפורטת העומדת בכל הדרישות המקצועיות הנדרשות לשם הבאתה לדיון בפני מוסד התכנון המוסמך;</w:t>
      </w:r>
    </w:p>
    <w:p w:rsidR="009F689D" w:rsidRDefault="009F689D" w:rsidP="0013517A">
      <w:pPr>
        <w:pStyle w:val="P00"/>
        <w:spacing w:before="72"/>
        <w:ind w:left="0" w:right="1134"/>
        <w:rPr>
          <w:rStyle w:val="default"/>
          <w:rFonts w:cs="FrankRuehl"/>
          <w:rtl/>
        </w:rPr>
      </w:pPr>
      <w:r>
        <w:rPr>
          <w:rStyle w:val="default"/>
          <w:rFonts w:cs="FrankRuehl"/>
          <w:rtl/>
        </w:rPr>
        <w:tab/>
      </w:r>
      <w:r>
        <w:rPr>
          <w:rStyle w:val="default"/>
          <w:rFonts w:cs="FrankRuehl" w:hint="cs"/>
          <w:rtl/>
        </w:rPr>
        <w:t>"דרך"</w:t>
      </w:r>
      <w:r w:rsidR="001D6355">
        <w:rPr>
          <w:rStyle w:val="default"/>
          <w:rFonts w:cs="FrankRuehl" w:hint="cs"/>
          <w:rtl/>
        </w:rPr>
        <w:t xml:space="preserve"> </w:t>
      </w:r>
      <w:r w:rsidR="001D6355">
        <w:rPr>
          <w:rStyle w:val="default"/>
          <w:rFonts w:cs="FrankRuehl"/>
          <w:rtl/>
        </w:rPr>
        <w:t>–</w:t>
      </w:r>
      <w:r w:rsidR="001D6355">
        <w:rPr>
          <w:rStyle w:val="default"/>
          <w:rFonts w:cs="FrankRuehl" w:hint="cs"/>
          <w:rtl/>
        </w:rPr>
        <w:t xml:space="preserve"> כהגדרתה בחוק;</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"דרך זמנית" </w:t>
      </w:r>
      <w:r>
        <w:rPr>
          <w:rStyle w:val="default"/>
          <w:rFonts w:cs="FrankRuehl"/>
          <w:rtl/>
        </w:rPr>
        <w:t>–</w:t>
      </w:r>
      <w:r>
        <w:rPr>
          <w:rStyle w:val="default"/>
          <w:rFonts w:cs="FrankRuehl" w:hint="cs"/>
          <w:rtl/>
        </w:rPr>
        <w:t xml:space="preserve"> דרך שתביא לשינוי מינימלי של תוואי השטח, המיועדת לשימוש לפרק זמן מוגבל, באזור המיועד לתכנון, בהיעדר דרך חלופית;</w:t>
      </w:r>
    </w:p>
    <w:p w:rsidR="0013517A" w:rsidRDefault="0013517A" w:rsidP="0013517A">
      <w:pPr>
        <w:pStyle w:val="P00"/>
        <w:spacing w:before="72"/>
        <w:ind w:left="0" w:right="1134"/>
        <w:rPr>
          <w:rStyle w:val="default"/>
          <w:rFonts w:cs="FrankRuehl"/>
          <w:rtl/>
        </w:rPr>
      </w:pPr>
      <w:r>
        <w:rPr>
          <w:rStyle w:val="default"/>
          <w:rFonts w:cs="FrankRuehl" w:hint="cs"/>
          <w:rtl/>
        </w:rPr>
        <w:tab/>
        <w:t xml:space="preserve">"החוק" </w:t>
      </w:r>
      <w:r>
        <w:rPr>
          <w:rStyle w:val="default"/>
          <w:rFonts w:cs="FrankRuehl"/>
          <w:rtl/>
        </w:rPr>
        <w:t>–</w:t>
      </w:r>
      <w:r>
        <w:rPr>
          <w:rStyle w:val="default"/>
          <w:rFonts w:cs="FrankRuehl" w:hint="cs"/>
          <w:rtl/>
        </w:rPr>
        <w:t xml:space="preserve"> חוק תכנון ערים, כפרים ובנינים, מס' 79 לשנת 1966;</w:t>
      </w:r>
    </w:p>
    <w:p w:rsidR="001A2832" w:rsidRDefault="001A2832" w:rsidP="0013517A">
      <w:pPr>
        <w:pStyle w:val="P00"/>
        <w:spacing w:before="72"/>
        <w:ind w:left="0" w:right="1134"/>
        <w:rPr>
          <w:rStyle w:val="default"/>
          <w:rFonts w:cs="FrankRuehl"/>
          <w:rtl/>
        </w:rPr>
      </w:pPr>
      <w:r>
        <w:rPr>
          <w:rStyle w:val="default"/>
          <w:rFonts w:cs="FrankRuehl" w:hint="cs"/>
          <w:rtl/>
        </w:rPr>
        <w:tab/>
        <w:t xml:space="preserve">"הממונה על הרכוש הממשלתי" </w:t>
      </w:r>
      <w:r>
        <w:rPr>
          <w:rStyle w:val="default"/>
          <w:rFonts w:cs="FrankRuehl"/>
          <w:rtl/>
        </w:rPr>
        <w:t>–</w:t>
      </w:r>
      <w:r>
        <w:rPr>
          <w:rStyle w:val="default"/>
          <w:rFonts w:cs="FrankRuehl" w:hint="cs"/>
          <w:rtl/>
        </w:rPr>
        <w:t xml:space="preserve"> כהגדרתו בצו בדבר רכוש ממשלתי (יהודה והשומרון) (מס' 59), תשכ"ז-1967;</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לשכת התכנון" </w:t>
      </w:r>
      <w:r>
        <w:rPr>
          <w:rStyle w:val="default"/>
          <w:rFonts w:cs="FrankRuehl"/>
          <w:rtl/>
        </w:rPr>
        <w:t>–</w:t>
      </w:r>
      <w:r>
        <w:rPr>
          <w:rStyle w:val="default"/>
          <w:rFonts w:cs="FrankRuehl" w:hint="cs"/>
          <w:rtl/>
        </w:rPr>
        <w:t xml:space="preserve"> "המנהל" כהגדרתו בחוק;</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"נכס" </w:t>
      </w:r>
      <w:r>
        <w:rPr>
          <w:rStyle w:val="default"/>
          <w:rFonts w:cs="FrankRuehl"/>
          <w:rtl/>
        </w:rPr>
        <w:t>–</w:t>
      </w:r>
      <w:r>
        <w:rPr>
          <w:rStyle w:val="default"/>
          <w:rFonts w:cs="FrankRuehl" w:hint="cs"/>
          <w:rtl/>
        </w:rPr>
        <w:t xml:space="preserve"> המקרקעין המסומנים בצבע אדום במפה הנלווית לצו זה, המצויים באדמות הכפר יאסוף, בגוש פיסקלי 9 במווקע אל-מפקעה, בגוש פיסקלי 10 במווקע שיב את-תין אש-שרקי ובמווקע ח'לת אל-פולה ובגוש פיסקלי 12 במווקע ג'בל אבו אל-סוויד, שבנפת טול כרם, שבהן עוברת הדרך הזמנית;</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איכות הסביבה" </w:t>
      </w:r>
      <w:r>
        <w:rPr>
          <w:rStyle w:val="default"/>
          <w:rFonts w:cs="FrankRuehl"/>
          <w:rtl/>
        </w:rPr>
        <w:t>–</w:t>
      </w:r>
      <w:r>
        <w:rPr>
          <w:rStyle w:val="default"/>
          <w:rFonts w:cs="FrankRuehl" w:hint="cs"/>
          <w:rtl/>
        </w:rPr>
        <w:t xml:space="preserve"> קצין מטה לענייני איכות הסביבה במינהל האזרחי לאזור יהודה ושומרון או ממלא מקומו שמונה על-ידי ראש המינהל האזרחי;</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ארכיאולוגיה" </w:t>
      </w:r>
      <w:r>
        <w:rPr>
          <w:rStyle w:val="default"/>
          <w:rFonts w:cs="FrankRuehl"/>
          <w:rtl/>
        </w:rPr>
        <w:t>–</w:t>
      </w:r>
      <w:r>
        <w:rPr>
          <w:rStyle w:val="default"/>
          <w:rFonts w:cs="FrankRuehl" w:hint="cs"/>
          <w:rtl/>
        </w:rPr>
        <w:t xml:space="preserve"> קצין מטה לענייני ארכיאולוגיה והממונה על אתרי העתיקות והמורשת במינהל האזרחי לאזור יהודה ושומרון או ממלא מקומו שמונה על-ידי ראש המינהל האזרחי;</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שמורות ופארקים" </w:t>
      </w:r>
      <w:r>
        <w:rPr>
          <w:rStyle w:val="default"/>
          <w:rFonts w:cs="FrankRuehl"/>
          <w:rtl/>
        </w:rPr>
        <w:t>–</w:t>
      </w:r>
      <w:r>
        <w:rPr>
          <w:rStyle w:val="default"/>
          <w:rFonts w:cs="FrankRuehl" w:hint="cs"/>
          <w:rtl/>
        </w:rPr>
        <w:t xml:space="preserve"> קצין מטה לענייני שמורות טבע ופארקים במינהל האזרחי לאזור יהודה ושומרון או ממלא מקומו שמונה על-ידי ראש המינהל האזרחי;</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תחבורה" </w:t>
      </w:r>
      <w:r>
        <w:rPr>
          <w:rStyle w:val="default"/>
          <w:rFonts w:cs="FrankRuehl"/>
          <w:rtl/>
        </w:rPr>
        <w:t>–</w:t>
      </w:r>
      <w:r>
        <w:rPr>
          <w:rStyle w:val="default"/>
          <w:rFonts w:cs="FrankRuehl" w:hint="cs"/>
          <w:rtl/>
        </w:rPr>
        <w:t xml:space="preserve"> קצין מטה לענייני תחבורה/מע"צ והמפקח על התעבורה במינהל האזרחי לאזור יהודה ושומרון או ממלא מקומו שמונה על-ידי ראש המינהל האזרחי;</w:t>
      </w:r>
    </w:p>
    <w:p w:rsidR="001A2832" w:rsidRDefault="001A2832" w:rsidP="0013517A">
      <w:pPr>
        <w:pStyle w:val="P00"/>
        <w:spacing w:before="72"/>
        <w:ind w:left="0" w:right="1134"/>
        <w:rPr>
          <w:rStyle w:val="default"/>
          <w:rFonts w:cs="FrankRuehl"/>
          <w:rtl/>
        </w:rPr>
      </w:pPr>
      <w:r>
        <w:rPr>
          <w:rStyle w:val="default"/>
          <w:rFonts w:cs="FrankRuehl" w:hint="cs"/>
          <w:rtl/>
        </w:rPr>
        <w:tab/>
        <w:t>"ר</w:t>
      </w:r>
      <w:r w:rsidR="001D6355">
        <w:rPr>
          <w:rStyle w:val="default"/>
          <w:rFonts w:cs="FrankRuehl" w:hint="cs"/>
          <w:rtl/>
        </w:rPr>
        <w:t>י</w:t>
      </w:r>
      <w:r>
        <w:rPr>
          <w:rStyle w:val="default"/>
          <w:rFonts w:cs="FrankRuehl" w:hint="cs"/>
          <w:rtl/>
        </w:rPr>
        <w:t xml:space="preserve">שיון" </w:t>
      </w:r>
      <w:r>
        <w:rPr>
          <w:rStyle w:val="default"/>
          <w:rFonts w:cs="FrankRuehl"/>
          <w:rtl/>
        </w:rPr>
        <w:t>–</w:t>
      </w:r>
      <w:r>
        <w:rPr>
          <w:rStyle w:val="default"/>
          <w:rFonts w:cs="FrankRuehl" w:hint="cs"/>
          <w:rtl/>
        </w:rPr>
        <w:t xml:space="preserve"> ר</w:t>
      </w:r>
      <w:r w:rsidR="001D6355">
        <w:rPr>
          <w:rStyle w:val="default"/>
          <w:rFonts w:cs="FrankRuehl" w:hint="cs"/>
          <w:rtl/>
        </w:rPr>
        <w:t>י</w:t>
      </w:r>
      <w:r>
        <w:rPr>
          <w:rStyle w:val="default"/>
          <w:rFonts w:cs="FrankRuehl" w:hint="cs"/>
          <w:rtl/>
        </w:rPr>
        <w:t>שיון על פי הפרק הרביעי לחוק;</w:t>
      </w:r>
    </w:p>
    <w:p w:rsidR="001D6355" w:rsidRDefault="001D6355" w:rsidP="0013517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"תכנית תכנון מפורטת" </w:t>
      </w:r>
      <w:r>
        <w:rPr>
          <w:rStyle w:val="default"/>
          <w:rFonts w:cs="FrankRuehl"/>
          <w:rtl/>
        </w:rPr>
        <w:t>–</w:t>
      </w:r>
      <w:r>
        <w:rPr>
          <w:rStyle w:val="default"/>
          <w:rFonts w:cs="FrankRuehl" w:hint="cs"/>
          <w:rtl/>
        </w:rPr>
        <w:t xml:space="preserve"> כמשמעותה בפרק השלישי לחוק.</w:t>
      </w:r>
    </w:p>
    <w:p w:rsidR="006F4B89" w:rsidRDefault="006F4B89" w:rsidP="001A2832">
      <w:pPr>
        <w:pStyle w:val="P00"/>
        <w:spacing w:before="72"/>
        <w:ind w:left="0" w:right="1134"/>
        <w:rPr>
          <w:rStyle w:val="default"/>
          <w:rFonts w:cs="FrankRuehl"/>
          <w:rtl/>
        </w:rPr>
      </w:pPr>
      <w:bookmarkStart w:id="1" w:name="Seif2"/>
      <w:bookmarkEnd w:id="1"/>
      <w:r>
        <w:rPr>
          <w:rFonts w:cs="Miriam"/>
          <w:lang w:val="he-IL"/>
        </w:rPr>
        <w:pict>
          <v:rect id="_x0000_s1214" style="position:absolute;left:0;text-align:left;margin-left:464.35pt;margin-top:7.1pt;width:75.05pt;height:13.95pt;z-index:251654656" o:allowincell="f" filled="f" stroked="f" strokecolor="lime" strokeweight=".25pt">
            <v:textbox style="mso-next-textbox:#_x0000_s1214" inset="0,0,0,0">
              <w:txbxContent>
                <w:p w:rsidR="006F4B89" w:rsidRDefault="001A2832">
                  <w:pPr>
                    <w:pStyle w:val="a7"/>
                    <w:rPr>
                      <w:rFonts w:hint="cs"/>
                      <w:noProof/>
                      <w:rtl/>
                    </w:rPr>
                  </w:pPr>
                  <w:r>
                    <w:rPr>
                      <w:rFonts w:hint="cs"/>
                      <w:rtl/>
                    </w:rPr>
                    <w:t>פטור מרישיון</w:t>
                  </w:r>
                </w:p>
              </w:txbxContent>
            </v:textbox>
            <w10:anchorlock/>
          </v:rect>
        </w:pict>
      </w:r>
      <w:r>
        <w:rPr>
          <w:rStyle w:val="big-number"/>
          <w:rFonts w:cs="Miriam" w:hint="cs"/>
          <w:rtl/>
        </w:rPr>
        <w:t>2</w:t>
      </w:r>
      <w:r w:rsidRPr="0013517A">
        <w:rPr>
          <w:rStyle w:val="default"/>
          <w:rFonts w:cs="FrankRuehl"/>
          <w:rtl/>
        </w:rPr>
        <w:t>.</w:t>
      </w:r>
      <w:r w:rsidRPr="0013517A">
        <w:rPr>
          <w:rStyle w:val="default"/>
          <w:rFonts w:cs="FrankRuehl"/>
          <w:rtl/>
        </w:rPr>
        <w:tab/>
      </w:r>
      <w:r w:rsidR="001D6355">
        <w:rPr>
          <w:rStyle w:val="default"/>
          <w:rFonts w:cs="FrankRuehl" w:hint="cs"/>
          <w:rtl/>
        </w:rPr>
        <w:t>הקמה של דרך זמנית והשימוש בה</w:t>
      </w:r>
      <w:r w:rsidR="001A2832">
        <w:rPr>
          <w:rStyle w:val="default"/>
          <w:rFonts w:cs="FrankRuehl" w:hint="cs"/>
          <w:rtl/>
        </w:rPr>
        <w:t xml:space="preserve"> פטורים מר</w:t>
      </w:r>
      <w:r w:rsidR="001D6355">
        <w:rPr>
          <w:rStyle w:val="default"/>
          <w:rFonts w:cs="FrankRuehl" w:hint="cs"/>
          <w:rtl/>
        </w:rPr>
        <w:t>י</w:t>
      </w:r>
      <w:r w:rsidR="001A2832">
        <w:rPr>
          <w:rStyle w:val="default"/>
          <w:rFonts w:cs="FrankRuehl" w:hint="cs"/>
          <w:rtl/>
        </w:rPr>
        <w:t>שיון ובלבד שיתקיימו תנאים אלה:</w:t>
      </w:r>
    </w:p>
    <w:p w:rsidR="001D6355" w:rsidRDefault="001D6355" w:rsidP="001D6355">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ניתן אישור מפקד האזור לפיו מדובר בדרך זמנית בעלת חשיבות אזורית לאזור המיועד לתכנון;</w:t>
      </w:r>
    </w:p>
    <w:p w:rsidR="001D6355" w:rsidRDefault="001D6355" w:rsidP="001D6355">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הוכנה על ידי המבקש, תכנית להתוויית דרך זמנית (להלן </w:t>
      </w:r>
      <w:r>
        <w:rPr>
          <w:rStyle w:val="default"/>
          <w:rFonts w:cs="FrankRuehl"/>
          <w:rtl/>
        </w:rPr>
        <w:t>–</w:t>
      </w:r>
      <w:r>
        <w:rPr>
          <w:rStyle w:val="default"/>
          <w:rFonts w:cs="FrankRuehl" w:hint="cs"/>
          <w:rtl/>
        </w:rPr>
        <w:t xml:space="preserve"> "התכנית") על רקע מפה טופוגרפית מצבית על פי רשת קואורדינאטות ברשת ישראל החדשה או על רקע תצלום אוויר מיושר עדכני, בקנה מידה של 1:250 או 1:500, שתכלול:</w:t>
      </w:r>
    </w:p>
    <w:p w:rsidR="001D6355" w:rsidRDefault="001D6355" w:rsidP="001D6355">
      <w:pPr>
        <w:pStyle w:val="P00"/>
        <w:spacing w:before="72"/>
        <w:ind w:left="1021" w:right="1134"/>
        <w:rPr>
          <w:rStyle w:val="default"/>
          <w:rFonts w:cs="FrankRuehl"/>
          <w:rtl/>
        </w:rPr>
      </w:pPr>
      <w:r>
        <w:rPr>
          <w:rStyle w:val="default"/>
          <w:rFonts w:cs="FrankRuehl" w:hint="cs"/>
          <w:rtl/>
        </w:rPr>
        <w:lastRenderedPageBreak/>
        <w:t>1.</w:t>
      </w:r>
      <w:r>
        <w:rPr>
          <w:rStyle w:val="default"/>
          <w:rFonts w:cs="FrankRuehl"/>
          <w:rtl/>
        </w:rPr>
        <w:tab/>
      </w:r>
      <w:r>
        <w:rPr>
          <w:rStyle w:val="default"/>
          <w:rFonts w:cs="FrankRuehl" w:hint="cs"/>
          <w:rtl/>
        </w:rPr>
        <w:t>פרטי המבקש;</w:t>
      </w:r>
    </w:p>
    <w:p w:rsidR="001D6355" w:rsidRDefault="001D6355" w:rsidP="001D63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נפה, כפר, גוש, חלקה או מאוקע של הנכס;</w:t>
      </w:r>
    </w:p>
    <w:p w:rsidR="001D6355" w:rsidRDefault="001D6355" w:rsidP="001D63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מפה עם סימון תוואי הדרך הזמנית המבוקשת וגבולותיה;</w:t>
      </w:r>
    </w:p>
    <w:p w:rsidR="001D6355" w:rsidRDefault="001D6355" w:rsidP="001D635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הדרכים הגובלות עם הדרך הזמנית המבוקשת ותשתיות הנדסיות בתחום הנכס ובסמוך לו;</w:t>
      </w:r>
    </w:p>
    <w:p w:rsidR="001D6355" w:rsidRDefault="001D6355" w:rsidP="001D635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מפה עם סימון תוואי הדרך הקבועה המיועדת לשרת את האזור המיועד לתכנון, על פי תכנית תכנון מפורטת שהוגשה ללשכת התכנון המרכזית כאמור בסעיף קטן (ג);</w:t>
      </w:r>
    </w:p>
    <w:p w:rsidR="001D6355" w:rsidRDefault="001D6355" w:rsidP="001D635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השימושים המותרים בנכס על פי התוכניות החלות עליו;</w:t>
      </w:r>
    </w:p>
    <w:p w:rsidR="001D6355" w:rsidRDefault="001D6355" w:rsidP="001D635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תרשים סביבה המפרט את מיקום הנכס על רקע כל תכנית תכנון שאושרה או הופקדה ללשכת התכנון המרכזית, החלה במקום;</w:t>
      </w:r>
    </w:p>
    <w:p w:rsidR="001D6355" w:rsidRDefault="001D6355" w:rsidP="001D635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סימון המרכיבים ההנדסיים של הדרך הזמנית המבוקשת, לרבות קווי הדרך שלה, כהגדרתם בחוק;</w:t>
      </w:r>
    </w:p>
    <w:p w:rsidR="001D6355" w:rsidRDefault="001D6355" w:rsidP="001D6355">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צורף לתכנית העתק תכנית תכנון מפורטת ביחס לאזור המיועד לתכנון אותו מיועדת הדרך הזמנית לשרת, ולדרך הקבועה אליו, ואישור מנהל לשכת התכנון לפיו תכנית התכנון המפורטת עומדת בכל הדרישות המקצועיות הנדרשות לשם הבאתה לדיון בפני מוסד התכנון המוסמך;</w:t>
      </w:r>
    </w:p>
    <w:p w:rsidR="001D6355" w:rsidRDefault="001D6355" w:rsidP="001D6355">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צורף לתכנית אישור הממונה </w:t>
      </w:r>
      <w:r w:rsidR="004016F3">
        <w:rPr>
          <w:rStyle w:val="default"/>
          <w:rFonts w:cs="FrankRuehl" w:hint="cs"/>
          <w:rtl/>
        </w:rPr>
        <w:t>על הרכוש הממשלתי להקמת הדרך הזמנית ולשימוש בה בתקופת תוקפו של הפטור שיינתן מכוח סעיף 4, ככל שיינתן;</w:t>
      </w:r>
    </w:p>
    <w:p w:rsidR="004016F3" w:rsidRDefault="004016F3" w:rsidP="001D6355">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תצורף לתכנית התחייבות של מגיש התכנית, בנוסח המובא בתוספת לצו, להרוס ולפנות את הדרך הזמנית שתוקם לפי צו זה בתום תקופת הפטור לפי סעיף 5 לצו אלא אם כן ניתן בעבורה רישיון;</w:t>
      </w:r>
    </w:p>
    <w:p w:rsidR="004016F3" w:rsidRDefault="004016F3" w:rsidP="001D6355">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על התכנית יחתמו גורמים אלה:</w:t>
      </w:r>
    </w:p>
    <w:p w:rsidR="004016F3" w:rsidRDefault="004016F3" w:rsidP="004016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הממונה על הרכוש הממשלתי או נציגו;</w:t>
      </w:r>
    </w:p>
    <w:p w:rsidR="004016F3" w:rsidRDefault="004016F3" w:rsidP="004016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קצין מטה לענייני תחבורה או נציגו;</w:t>
      </w:r>
    </w:p>
    <w:p w:rsidR="004016F3" w:rsidRDefault="004016F3" w:rsidP="004016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קצין מטה לענייני ארכיאולוגיה או נציגו, אם נדרש הדבר;</w:t>
      </w:r>
    </w:p>
    <w:p w:rsidR="004016F3" w:rsidRDefault="004016F3" w:rsidP="004016F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קצין מטה לענייני שמורות טבע ופארקים, אם נדרש הדבר;</w:t>
      </w:r>
    </w:p>
    <w:p w:rsidR="004016F3" w:rsidRDefault="004016F3" w:rsidP="004016F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קצין מטה לענייני איכות הסביבה או נציגו, אם נדרש הדבר;</w:t>
      </w:r>
    </w:p>
    <w:p w:rsidR="004016F3" w:rsidRDefault="004016F3" w:rsidP="004016F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מנהל לשכת התכנון המרכזית או נציגו;</w:t>
      </w:r>
    </w:p>
    <w:p w:rsidR="004016F3" w:rsidRDefault="004016F3" w:rsidP="004016F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ראש תחום תשתית במינהל האזרחי או נציגו, שיאשר בחתימתו כי הבקשה עומדת בתנאי סעיף 2, וניתן להביאה בפני ראש המינהל האזרחי;</w:t>
      </w:r>
    </w:p>
    <w:p w:rsidR="004016F3" w:rsidRDefault="004016F3" w:rsidP="004016F3">
      <w:pPr>
        <w:pStyle w:val="P00"/>
        <w:spacing w:before="72"/>
        <w:ind w:left="62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לתכנית יצורפו האישורים הבאים:</w:t>
      </w:r>
    </w:p>
    <w:p w:rsidR="004016F3" w:rsidRDefault="004016F3" w:rsidP="004016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חתומה בידי מהנדס בניין, בה יאשר המהנדס את יציבות ובטיחות הדרך הזמנית המבוקשת, לרבות מרכיביה;</w:t>
      </w:r>
    </w:p>
    <w:p w:rsidR="004016F3" w:rsidRDefault="004016F3" w:rsidP="004016F3">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מסמך שנערך בהתאם להנחיות קצין מטה לענייני איכות הסביבה או נציגו, ובכפוף לקבלת אישורו, על ידי גורם מקצועי מוסמך, ואשר מפרט את המשמעויות וההשפעות הנופיות והסביבתיות של ביצוע הדרך הזמנית המבוקשת.</w:t>
      </w:r>
    </w:p>
    <w:p w:rsidR="006F4B89" w:rsidRDefault="006F4B89" w:rsidP="0082308C">
      <w:pPr>
        <w:pStyle w:val="P00"/>
        <w:spacing w:before="72"/>
        <w:ind w:left="0" w:right="1134"/>
        <w:rPr>
          <w:rStyle w:val="default"/>
          <w:rFonts w:cs="FrankRuehl"/>
          <w:rtl/>
        </w:rPr>
      </w:pPr>
      <w:bookmarkStart w:id="2" w:name="Seif3"/>
      <w:bookmarkEnd w:id="2"/>
      <w:r>
        <w:rPr>
          <w:rFonts w:cs="Miriam"/>
          <w:lang w:val="he-IL"/>
        </w:rPr>
        <w:pict>
          <v:rect id="_x0000_s1239" style="position:absolute;left:0;text-align:left;margin-left:464.35pt;margin-top:7.1pt;width:75.05pt;height:19.45pt;z-index:251655680" o:allowincell="f" filled="f" stroked="f" strokecolor="lime" strokeweight=".25pt">
            <v:textbox style="mso-next-textbox:#_x0000_s1239" inset="0,0,0,0">
              <w:txbxContent>
                <w:p w:rsidR="006F4B89" w:rsidRDefault="004016F3">
                  <w:pPr>
                    <w:pStyle w:val="a7"/>
                    <w:rPr>
                      <w:rFonts w:hint="cs"/>
                      <w:noProof/>
                      <w:rtl/>
                    </w:rPr>
                  </w:pPr>
                  <w:r>
                    <w:rPr>
                      <w:rFonts w:hint="cs"/>
                      <w:rtl/>
                    </w:rPr>
                    <w:t>פרסום והתנגדות לתכנית</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4016F3">
        <w:rPr>
          <w:rStyle w:val="default"/>
          <w:rFonts w:cs="FrankRuehl" w:hint="cs"/>
          <w:rtl/>
        </w:rPr>
        <w:t>עם הגשתה של התכנית לאישור ראש המינהל האזרחי, יפורסם דבר הגשתה באמצעים הבאים</w:t>
      </w:r>
      <w:r w:rsidR="0082308C">
        <w:rPr>
          <w:rStyle w:val="default"/>
          <w:rFonts w:cs="FrankRuehl" w:hint="cs"/>
          <w:rtl/>
        </w:rPr>
        <w:t>:</w:t>
      </w:r>
    </w:p>
    <w:p w:rsidR="004016F3" w:rsidRDefault="004016F3" w:rsidP="004016F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תליית הודעה בשפה העברית ובשפה הערבית על לוח המודעות של מפקדת התאום והקישור הנוגעת בדבר;</w:t>
      </w:r>
    </w:p>
    <w:p w:rsidR="004016F3" w:rsidRDefault="004016F3" w:rsidP="004016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הצבת הודעות, במקומות בולטים, בתחום הנכס ולאורך תוואי הדרך הזמנית המבוקשת;</w:t>
      </w:r>
    </w:p>
    <w:p w:rsidR="004016F3" w:rsidRDefault="004016F3" w:rsidP="004016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הודעה בעיתון נפוץ באזור בשפה העברית ובשפה הערבית;</w:t>
      </w:r>
    </w:p>
    <w:p w:rsidR="004016F3" w:rsidRDefault="004016F3" w:rsidP="004016F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מסירת הודעה לגורמי הקישור הפלסטיני על ידי מנהלת התיאום והקישור של הנפה הרלוונטית;</w:t>
      </w:r>
    </w:p>
    <w:p w:rsidR="004016F3" w:rsidRDefault="004016F3" w:rsidP="004016F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ככל שהנכס או חלק ממנו ממוקמים בתחום מרחב תכנון, כמשמעותו בצו בדבר הכרזת מרחבי תכנון (מועצות מקומיות ומועצות אזוריות) (יהודה והשומרון), התשס"ח-2008, תימסר הודעה גם לוועדת התכנון המיוחדת שהוסמכה לפעול בתחום אותו מרחב תכנון, במסגרת מינוי ועדות תכנון מיוחדות (מועצות מקומיות ומועצות אזוריות) (יהודה והשומרון), התשס"ח-2008;</w:t>
      </w:r>
    </w:p>
    <w:p w:rsidR="004016F3" w:rsidRDefault="004016F3" w:rsidP="004016F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אתר אינטרנט רשמי מטעם רשויות האזור בשפה העברית ובשפה הערבית; באם הנכס או חלק ממנו ממוקמים בתחום מרחב תכנון בו פועלת ועדת תכנון מיוחדת, אזי יידרש פרסום גם באתר האינטרנט של הוועדה המיוחדת הנוגעת בדבר.</w:t>
      </w:r>
    </w:p>
    <w:p w:rsidR="004016F3" w:rsidRDefault="004016F3" w:rsidP="0082308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46686">
        <w:rPr>
          <w:rStyle w:val="default"/>
          <w:rFonts w:cs="FrankRuehl" w:hint="cs"/>
          <w:rtl/>
        </w:rPr>
        <w:t>הרואה עצמו נפגע מאישור תכנית שדבר הגשתה פורסם לפי פסקה (א), יהיה רשאי להגיש, תוך 21 ימים מיום פרסומה התנגדות לתכנית שתידון בפני מועצת התכנון העליונה.</w:t>
      </w:r>
    </w:p>
    <w:p w:rsidR="00446686" w:rsidRDefault="00446686" w:rsidP="0082308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יינתן אישור ראש המינהל האזרחי כאמור בסעיף 4 להלן אלא בחלוף 21 ימים ממועד פרסום דבר הגשת התכנית כאמור בסעיף קטן (א) לעיל והכרעה בטענות שהוגשו לפי סעיף קטן (ב), ככל שהוגשו.</w:t>
      </w:r>
    </w:p>
    <w:p w:rsidR="006F4B89" w:rsidRDefault="006F4B89" w:rsidP="00221903">
      <w:pPr>
        <w:pStyle w:val="P00"/>
        <w:spacing w:before="72"/>
        <w:ind w:left="0" w:right="1134"/>
        <w:rPr>
          <w:rStyle w:val="default"/>
          <w:rFonts w:cs="FrankRuehl"/>
          <w:rtl/>
        </w:rPr>
      </w:pPr>
      <w:bookmarkStart w:id="3" w:name="Seif4"/>
      <w:bookmarkEnd w:id="3"/>
      <w:r>
        <w:rPr>
          <w:rFonts w:cs="Miriam"/>
          <w:lang w:val="he-IL"/>
        </w:rPr>
        <w:pict>
          <v:rect id="_x0000_s1253" style="position:absolute;left:0;text-align:left;margin-left:464.35pt;margin-top:7.1pt;width:75.05pt;height:19.35pt;z-index:251656704" o:allowincell="f" filled="f" stroked="f" strokecolor="lime" strokeweight=".25pt">
            <v:textbox style="mso-next-textbox:#_x0000_s1253" inset="0,0,0,0">
              <w:txbxContent>
                <w:p w:rsidR="006F4B89" w:rsidRDefault="00446686">
                  <w:pPr>
                    <w:spacing w:line="160" w:lineRule="exact"/>
                    <w:rPr>
                      <w:rFonts w:cs="Miriam" w:hint="cs"/>
                      <w:noProof/>
                      <w:sz w:val="18"/>
                      <w:szCs w:val="18"/>
                      <w:rtl/>
                    </w:rPr>
                  </w:pPr>
                  <w:r>
                    <w:rPr>
                      <w:rFonts w:cs="Miriam" w:hint="cs"/>
                      <w:sz w:val="18"/>
                      <w:szCs w:val="18"/>
                      <w:rtl/>
                    </w:rPr>
                    <w:t>אישור הקמת דרך זמנית</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446686">
        <w:rPr>
          <w:rStyle w:val="default"/>
          <w:rFonts w:cs="FrankRuehl" w:hint="cs"/>
          <w:rtl/>
        </w:rPr>
        <w:t>דרך זמנית תוקם על פי התכנית ובלבד שהתכנית אושרה על ידי ראש המינהל האזרחי, לאחר שנועץ ביושב ראש מועצת התכנון העליונה. לעניין צו זה, יראו באישור ראש המינהל האזרחי לפי סעיף זה כמתן פטור מרישיון.</w:t>
      </w:r>
    </w:p>
    <w:p w:rsidR="006F4B89" w:rsidRDefault="006F4B89" w:rsidP="009023FA">
      <w:pPr>
        <w:pStyle w:val="P00"/>
        <w:spacing w:before="72"/>
        <w:ind w:left="0" w:right="1134"/>
        <w:rPr>
          <w:rStyle w:val="default"/>
          <w:rFonts w:cs="FrankRuehl"/>
          <w:rtl/>
        </w:rPr>
      </w:pPr>
      <w:bookmarkStart w:id="4" w:name="Seif5"/>
      <w:bookmarkEnd w:id="4"/>
      <w:r>
        <w:rPr>
          <w:rFonts w:cs="Miriam"/>
          <w:lang w:val="he-IL"/>
        </w:rPr>
        <w:pict>
          <v:rect id="_x0000_s1360" style="position:absolute;left:0;text-align:left;margin-left:464.35pt;margin-top:7.1pt;width:75.05pt;height:14.8pt;z-index:251657728" o:allowincell="f" filled="f" stroked="f" strokecolor="lime" strokeweight=".25pt">
            <v:textbox style="mso-next-textbox:#_x0000_s1360" inset="0,0,0,0">
              <w:txbxContent>
                <w:p w:rsidR="006F4B89" w:rsidRDefault="00446686">
                  <w:pPr>
                    <w:spacing w:line="160" w:lineRule="exact"/>
                    <w:rPr>
                      <w:rFonts w:cs="Miriam" w:hint="cs"/>
                      <w:noProof/>
                      <w:sz w:val="18"/>
                      <w:szCs w:val="18"/>
                      <w:rtl/>
                    </w:rPr>
                  </w:pPr>
                  <w:r>
                    <w:rPr>
                      <w:rFonts w:cs="Miriam" w:hint="cs"/>
                      <w:sz w:val="18"/>
                      <w:szCs w:val="18"/>
                      <w:rtl/>
                    </w:rPr>
                    <w:t>תוקף הפטור</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9023FA">
        <w:rPr>
          <w:rStyle w:val="default"/>
          <w:rFonts w:cs="FrankRuehl" w:hint="cs"/>
          <w:rtl/>
        </w:rPr>
        <w:t>(א)</w:t>
      </w:r>
      <w:r w:rsidR="009023FA">
        <w:rPr>
          <w:rStyle w:val="default"/>
          <w:rFonts w:cs="FrankRuehl" w:hint="cs"/>
          <w:rtl/>
        </w:rPr>
        <w:tab/>
      </w:r>
      <w:r w:rsidR="00446686">
        <w:rPr>
          <w:rStyle w:val="default"/>
          <w:rFonts w:cs="FrankRuehl" w:hint="cs"/>
          <w:rtl/>
        </w:rPr>
        <w:t>הקמה של דרך זמנית ושימוש בה פטורים מרישיון כל עוד הם מבוצעים בהתאם לתוכנית שאושרה כאמור בסעיף 4, ובכפוף לקבוע בסעיפים</w:t>
      </w:r>
      <w:r w:rsidR="00A86898">
        <w:rPr>
          <w:rStyle w:val="default"/>
          <w:rFonts w:cs="FrankRuehl" w:hint="cs"/>
          <w:rtl/>
        </w:rPr>
        <w:t xml:space="preserve"> קטנים (ב) ו-(ג) להלן.</w:t>
      </w:r>
    </w:p>
    <w:p w:rsidR="00A86898" w:rsidRDefault="00A86898" w:rsidP="009023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תוקפו של פטור זה יפקע בתום שנתיים מיום נתינתו, אלא אם תוקפו פקע במועד מוקדם יותר, כאמור בסעיף קטן (ד).</w:t>
      </w:r>
    </w:p>
    <w:p w:rsidR="00A86898" w:rsidRDefault="00A86898" w:rsidP="009023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רשאי ראש המנהל האזרחי להאריך תוקפו של פטור לתקופות שלא יעלו על שנה כל פעם, ובלבד שסך כל התקופות לא יעלה על שלוש שנים.</w:t>
      </w:r>
    </w:p>
    <w:p w:rsidR="00A86898" w:rsidRDefault="00A86898" w:rsidP="009023F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רשאי ראש המינהל האזרחי, בהיוועצות עם יושב ראש מועצת התכנון העליונה, לקבוע תנאים נוספים למתן פטור, וכן רשאי לבטל פטור שאושר בעבר, אם נמצא כי אחד מתנאי מתן הפטור, לרבות תנאי אישור התוכנית כמפורט בסעיף 2, חדל להתקיים או מטעמים מיוחדים שיירשמו, ולקבוע כי תוקפו של פטור יפקע במועד מוקדם מהמועד שנקבע לפי סעיף (ב).</w:t>
      </w:r>
    </w:p>
    <w:p w:rsidR="00A86898" w:rsidRDefault="00A86898" w:rsidP="009023FA">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עם פקיעת תוקף הפטור או ביטולו, כמפורט בסעיפים קטנים (ב) ו-(ג), תיהרס ותפונה הדרך הזמנית שהוקמה לפי צו זה על ידי מגיש התכנית, או מי מטעמו, בהתאם להנחיות קצין המטה לענייני שמורות טבע ופארקים או נציגו לעניין אופן ההריסה והפינוי, אלא אם כן ניתן בעבורה רישיון טרם פקיעת תוקף הפטור או ביטולו.</w:t>
      </w:r>
    </w:p>
    <w:p w:rsidR="006F4B89" w:rsidRDefault="006F4B89" w:rsidP="009023FA">
      <w:pPr>
        <w:pStyle w:val="P00"/>
        <w:spacing w:before="72"/>
        <w:ind w:left="0" w:right="1134"/>
        <w:rPr>
          <w:rStyle w:val="default"/>
          <w:rFonts w:cs="FrankRuehl"/>
          <w:rtl/>
        </w:rPr>
      </w:pPr>
      <w:bookmarkStart w:id="5" w:name="Seif6"/>
      <w:bookmarkEnd w:id="5"/>
      <w:r>
        <w:rPr>
          <w:rFonts w:cs="Miriam"/>
          <w:lang w:val="he-IL"/>
        </w:rPr>
        <w:pict>
          <v:rect id="_x0000_s1361" style="position:absolute;left:0;text-align:left;margin-left:464.35pt;margin-top:7.1pt;width:75.05pt;height:16.8pt;z-index:251658752" o:allowincell="f" filled="f" stroked="f" strokecolor="lime" strokeweight=".25pt">
            <v:textbox style="mso-next-textbox:#_x0000_s1361" inset="0,0,0,0">
              <w:txbxContent>
                <w:p w:rsidR="006F4B89" w:rsidRDefault="00A86898">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6</w:t>
      </w:r>
      <w:r>
        <w:rPr>
          <w:rStyle w:val="default"/>
          <w:rFonts w:cs="FrankRuehl"/>
          <w:rtl/>
        </w:rPr>
        <w:t>.</w:t>
      </w:r>
      <w:r>
        <w:rPr>
          <w:rStyle w:val="default"/>
          <w:rFonts w:cs="FrankRuehl"/>
          <w:rtl/>
        </w:rPr>
        <w:tab/>
      </w:r>
      <w:r w:rsidR="00A86898">
        <w:rPr>
          <w:rStyle w:val="default"/>
          <w:rFonts w:cs="FrankRuehl" w:hint="cs"/>
          <w:rtl/>
        </w:rPr>
        <w:t xml:space="preserve">מבלי לגרוע </w:t>
      </w:r>
      <w:r w:rsidR="00F6446F">
        <w:rPr>
          <w:rStyle w:val="default"/>
          <w:rFonts w:cs="FrankRuehl" w:hint="cs"/>
          <w:rtl/>
        </w:rPr>
        <w:t>מהאמור בכל דין ובתחיקת ביטחון, על המבצע עבודה, בינוי או שימוש בניגוד להוראות צו זה, יחולו הוראות סעיף 37ב לחוק.</w:t>
      </w:r>
    </w:p>
    <w:p w:rsidR="006F4B89" w:rsidRDefault="006F4B89" w:rsidP="009023FA">
      <w:pPr>
        <w:pStyle w:val="P00"/>
        <w:spacing w:before="72"/>
        <w:ind w:left="0" w:right="1134"/>
        <w:rPr>
          <w:rStyle w:val="default"/>
          <w:rFonts w:cs="FrankRuehl"/>
          <w:rtl/>
        </w:rPr>
      </w:pPr>
      <w:bookmarkStart w:id="6" w:name="Seif7"/>
      <w:bookmarkEnd w:id="6"/>
      <w:r>
        <w:rPr>
          <w:rFonts w:cs="Miriam"/>
          <w:lang w:val="he-IL"/>
        </w:rPr>
        <w:pict>
          <v:rect id="_x0000_s1362" style="position:absolute;left:0;text-align:left;margin-left:464.35pt;margin-top:7.1pt;width:75.05pt;height:16.8pt;z-index:251659776" o:allowincell="f" filled="f" stroked="f" strokecolor="lime" strokeweight=".25pt">
            <v:textbox style="mso-next-textbox:#_x0000_s1362" inset="0,0,0,0">
              <w:txbxContent>
                <w:p w:rsidR="006F4B89" w:rsidRDefault="00F6446F">
                  <w:pPr>
                    <w:spacing w:line="160" w:lineRule="exact"/>
                    <w:rPr>
                      <w:rFonts w:cs="Miriam" w:hint="cs"/>
                      <w:noProof/>
                      <w:sz w:val="18"/>
                      <w:szCs w:val="18"/>
                      <w:rtl/>
                    </w:rPr>
                  </w:pPr>
                  <w:r>
                    <w:rPr>
                      <w:rFonts w:cs="Miriam" w:hint="cs"/>
                      <w:sz w:val="18"/>
                      <w:szCs w:val="18"/>
                      <w:rtl/>
                    </w:rPr>
                    <w:t>תחילה, תחולה ופרסום</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F6446F">
        <w:rPr>
          <w:rStyle w:val="default"/>
          <w:rFonts w:cs="FrankRuehl" w:hint="cs"/>
          <w:rtl/>
        </w:rPr>
        <w:t>תחילתו של צו זה ביום חתימתו, והוא יפורסם בקובץ מנשרים, צווים ומינויים</w:t>
      </w:r>
      <w:r w:rsidR="009023FA">
        <w:rPr>
          <w:rStyle w:val="default"/>
          <w:rFonts w:cs="FrankRuehl" w:hint="cs"/>
          <w:rtl/>
        </w:rPr>
        <w:t>.</w:t>
      </w:r>
    </w:p>
    <w:p w:rsidR="006F4B89" w:rsidRDefault="006F4B89" w:rsidP="009023FA">
      <w:pPr>
        <w:pStyle w:val="P00"/>
        <w:spacing w:before="72"/>
        <w:ind w:left="0" w:right="1134"/>
        <w:rPr>
          <w:rStyle w:val="default"/>
          <w:rFonts w:cs="FrankRuehl"/>
          <w:rtl/>
        </w:rPr>
      </w:pPr>
      <w:bookmarkStart w:id="7" w:name="Seif8"/>
      <w:bookmarkEnd w:id="7"/>
      <w:r>
        <w:rPr>
          <w:rFonts w:cs="Miriam"/>
          <w:lang w:val="he-IL"/>
        </w:rPr>
        <w:pict>
          <v:rect id="_x0000_s1363" style="position:absolute;left:0;text-align:left;margin-left:464.35pt;margin-top:7.1pt;width:75.05pt;height:11.65pt;z-index:251660800" o:allowincell="f" filled="f" stroked="f" strokecolor="lime" strokeweight=".25pt">
            <v:textbox style="mso-next-textbox:#_x0000_s1363" inset="0,0,0,0">
              <w:txbxContent>
                <w:p w:rsidR="006F4B89" w:rsidRDefault="00F6446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8</w:t>
      </w:r>
      <w:r>
        <w:rPr>
          <w:rStyle w:val="default"/>
          <w:rFonts w:cs="FrankRuehl"/>
          <w:rtl/>
        </w:rPr>
        <w:t>.</w:t>
      </w:r>
      <w:r>
        <w:rPr>
          <w:rStyle w:val="default"/>
          <w:rFonts w:cs="FrankRuehl"/>
          <w:rtl/>
        </w:rPr>
        <w:tab/>
      </w:r>
      <w:r w:rsidR="00F6446F">
        <w:rPr>
          <w:rStyle w:val="default"/>
          <w:rFonts w:cs="FrankRuehl" w:hint="cs"/>
          <w:rtl/>
        </w:rPr>
        <w:t>בכפוף לאמור בסעיפים 2 ו-4, אין בפטור שניתן מכוח צו זה כדי לגרוע מהוראות כל דין ותחיקת ביטחון</w:t>
      </w:r>
      <w:r>
        <w:rPr>
          <w:rStyle w:val="default"/>
          <w:rFonts w:cs="FrankRuehl" w:hint="cs"/>
          <w:rtl/>
        </w:rPr>
        <w:t>.</w:t>
      </w:r>
    </w:p>
    <w:p w:rsidR="006F4B89" w:rsidRDefault="006F4B89" w:rsidP="009023FA">
      <w:pPr>
        <w:pStyle w:val="P00"/>
        <w:spacing w:before="72"/>
        <w:ind w:left="0" w:right="1134"/>
        <w:rPr>
          <w:rStyle w:val="default"/>
          <w:rFonts w:cs="FrankRuehl"/>
          <w:rtl/>
        </w:rPr>
      </w:pPr>
      <w:bookmarkStart w:id="8" w:name="Seif9"/>
      <w:bookmarkEnd w:id="8"/>
      <w:r>
        <w:rPr>
          <w:rFonts w:cs="Miriam"/>
          <w:lang w:val="he-IL"/>
        </w:rPr>
        <w:pict>
          <v:rect id="_x0000_s1364" style="position:absolute;left:0;text-align:left;margin-left:464.35pt;margin-top:7.1pt;width:75.05pt;height:12.45pt;z-index:251661824" o:allowincell="f" filled="f" stroked="f" strokecolor="lime" strokeweight=".25pt">
            <v:textbox style="mso-next-textbox:#_x0000_s1364" inset="0,0,0,0">
              <w:txbxContent>
                <w:p w:rsidR="006F4B89" w:rsidRDefault="00F6446F">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F6446F">
        <w:rPr>
          <w:rStyle w:val="default"/>
          <w:rFonts w:cs="FrankRuehl" w:hint="cs"/>
          <w:rtl/>
        </w:rPr>
        <w:t>צו זה יקרא: "צו בדבר אישור הקמה ופטור מרישיון לדרך זמנית בעלת חשיבות אזורית לאזור המיועד לתכנון מערבית ליישוב כפר תפוח (הוראת שעה) (מס' 1821) (יהודה ושומרון), התשע"ט-2019"</w:t>
      </w:r>
      <w:r>
        <w:rPr>
          <w:rStyle w:val="default"/>
          <w:rFonts w:cs="FrankRuehl" w:hint="cs"/>
          <w:rtl/>
        </w:rPr>
        <w:t>.</w:t>
      </w:r>
    </w:p>
    <w:p w:rsidR="009F689D" w:rsidRDefault="009F689D" w:rsidP="009023FA">
      <w:pPr>
        <w:pStyle w:val="P00"/>
        <w:spacing w:before="72"/>
        <w:ind w:left="0" w:right="1134"/>
        <w:rPr>
          <w:rStyle w:val="default"/>
          <w:rFonts w:cs="FrankRuehl"/>
          <w:rtl/>
        </w:rPr>
      </w:pPr>
    </w:p>
    <w:p w:rsidR="006C479F" w:rsidRDefault="006C479F" w:rsidP="009023FA">
      <w:pPr>
        <w:pStyle w:val="P00"/>
        <w:spacing w:before="72"/>
        <w:ind w:left="0" w:right="1134"/>
        <w:rPr>
          <w:rStyle w:val="default"/>
          <w:rFonts w:cs="FrankRuehl"/>
          <w:rtl/>
        </w:rPr>
      </w:pPr>
    </w:p>
    <w:p w:rsidR="006F4B89" w:rsidRDefault="006F4B89">
      <w:pPr>
        <w:pStyle w:val="P00"/>
        <w:spacing w:before="72"/>
        <w:ind w:left="0" w:right="1134"/>
        <w:rPr>
          <w:rStyle w:val="default"/>
          <w:rFonts w:cs="FrankRuehl" w:hint="cs"/>
          <w:rtl/>
        </w:rPr>
      </w:pPr>
    </w:p>
    <w:p w:rsidR="006F4B89" w:rsidRDefault="00F6446F" w:rsidP="009023F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י"ב באלול התשע"ט (12 בספטמבר 2019</w:t>
      </w:r>
      <w:r w:rsidR="006F4B89">
        <w:rPr>
          <w:rStyle w:val="default"/>
          <w:rFonts w:cs="FrankRuehl" w:hint="cs"/>
          <w:rtl/>
        </w:rPr>
        <w:t>)</w:t>
      </w:r>
      <w:r w:rsidR="006F4B89">
        <w:rPr>
          <w:rStyle w:val="default"/>
          <w:rFonts w:cs="FrankRuehl" w:hint="cs"/>
          <w:rtl/>
        </w:rPr>
        <w:tab/>
      </w:r>
      <w:r>
        <w:rPr>
          <w:rStyle w:val="default"/>
          <w:rFonts w:cs="FrankRuehl" w:hint="cs"/>
          <w:rtl/>
        </w:rPr>
        <w:t>אלוף נדב פדן</w:t>
      </w:r>
    </w:p>
    <w:p w:rsidR="009023FA" w:rsidRDefault="006F4B89" w:rsidP="006F4B89">
      <w:pPr>
        <w:pStyle w:val="sig-0"/>
        <w:tabs>
          <w:tab w:val="clear" w:pos="4820"/>
          <w:tab w:val="center" w:pos="5103"/>
        </w:tabs>
        <w:spacing w:before="0"/>
        <w:ind w:left="0" w:right="1134"/>
        <w:rPr>
          <w:rFonts w:cs="FrankRuehl" w:hint="cs"/>
          <w:sz w:val="22"/>
          <w:szCs w:val="22"/>
          <w:rtl/>
        </w:rPr>
      </w:pPr>
      <w:r>
        <w:rPr>
          <w:rFonts w:cs="FrankRuehl" w:hint="cs"/>
          <w:sz w:val="22"/>
          <w:szCs w:val="22"/>
          <w:rtl/>
        </w:rPr>
        <w:tab/>
        <w:t xml:space="preserve">מפקד </w:t>
      </w:r>
      <w:r w:rsidR="009023FA">
        <w:rPr>
          <w:rFonts w:cs="FrankRuehl" w:hint="cs"/>
          <w:sz w:val="22"/>
          <w:szCs w:val="22"/>
          <w:rtl/>
        </w:rPr>
        <w:t xml:space="preserve">כוחות צה"ל </w:t>
      </w:r>
    </w:p>
    <w:p w:rsidR="006F4B89" w:rsidRDefault="009023FA" w:rsidP="009023FA">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w:t>
      </w:r>
      <w:r w:rsidR="006F4B89">
        <w:rPr>
          <w:rFonts w:cs="FrankRuehl" w:hint="cs"/>
          <w:sz w:val="22"/>
          <w:szCs w:val="22"/>
          <w:rtl/>
        </w:rPr>
        <w:t>אזור יהודה ושומרון</w:t>
      </w:r>
    </w:p>
    <w:p w:rsidR="009F689D" w:rsidRPr="00434D21" w:rsidRDefault="009F689D" w:rsidP="00434D21">
      <w:pPr>
        <w:pStyle w:val="P00"/>
        <w:spacing w:before="72"/>
        <w:ind w:left="0" w:right="1134"/>
        <w:rPr>
          <w:rStyle w:val="default"/>
          <w:rFonts w:cs="FrankRuehl"/>
          <w:rtl/>
        </w:rPr>
      </w:pPr>
    </w:p>
    <w:p w:rsidR="009F689D" w:rsidRPr="00434D21" w:rsidRDefault="009F689D" w:rsidP="00434D21">
      <w:pPr>
        <w:pStyle w:val="P00"/>
        <w:spacing w:before="72"/>
        <w:ind w:left="0" w:right="1134"/>
        <w:rPr>
          <w:rStyle w:val="default"/>
          <w:rFonts w:cs="FrankRuehl"/>
          <w:rtl/>
        </w:rPr>
      </w:pPr>
    </w:p>
    <w:p w:rsidR="009F689D" w:rsidRPr="00434D21" w:rsidRDefault="009F689D" w:rsidP="00434D21">
      <w:pPr>
        <w:pStyle w:val="medium2-header"/>
        <w:keepLines w:val="0"/>
        <w:spacing w:before="72"/>
        <w:ind w:left="0" w:right="1134"/>
        <w:rPr>
          <w:rFonts w:cs="FrankRuehl"/>
          <w:noProof/>
          <w:sz w:val="20"/>
          <w:rtl/>
        </w:rPr>
      </w:pPr>
      <w:bookmarkStart w:id="9" w:name="med0"/>
      <w:bookmarkEnd w:id="9"/>
      <w:r w:rsidRPr="00434D21">
        <w:rPr>
          <w:rFonts w:cs="FrankRuehl" w:hint="cs"/>
          <w:noProof/>
          <w:sz w:val="20"/>
          <w:rtl/>
        </w:rPr>
        <w:t>תוספת</w:t>
      </w:r>
    </w:p>
    <w:p w:rsidR="009F689D" w:rsidRPr="00434D21" w:rsidRDefault="00434D21" w:rsidP="00434D21">
      <w:pPr>
        <w:pStyle w:val="P00"/>
        <w:spacing w:before="72"/>
        <w:ind w:left="0" w:right="1134"/>
        <w:jc w:val="center"/>
        <w:rPr>
          <w:rStyle w:val="default"/>
          <w:rFonts w:cs="FrankRuehl"/>
          <w:sz w:val="24"/>
          <w:szCs w:val="24"/>
          <w:rtl/>
        </w:rPr>
      </w:pPr>
      <w:r w:rsidRPr="00434D21">
        <w:rPr>
          <w:rStyle w:val="default"/>
          <w:rFonts w:cs="FrankRuehl" w:hint="cs"/>
          <w:sz w:val="24"/>
          <w:szCs w:val="24"/>
          <w:rtl/>
        </w:rPr>
        <w:t>(סעיף 2(ה))</w:t>
      </w:r>
    </w:p>
    <w:p w:rsidR="00434D21" w:rsidRPr="00434D21" w:rsidRDefault="00434D21" w:rsidP="00434D21">
      <w:pPr>
        <w:pStyle w:val="P00"/>
        <w:spacing w:before="72"/>
        <w:ind w:left="0" w:right="1134"/>
        <w:rPr>
          <w:rStyle w:val="default"/>
          <w:rFonts w:cs="FrankRuehl"/>
          <w:rtl/>
        </w:rPr>
      </w:pPr>
      <w:r w:rsidRPr="00434D21">
        <w:rPr>
          <w:rStyle w:val="default"/>
          <w:rFonts w:cs="FrankRuehl" w:hint="cs"/>
          <w:rtl/>
        </w:rPr>
        <w:t>אל: ראש המינהל האזרחי באזור יהודה והשומרון</w:t>
      </w:r>
    </w:p>
    <w:p w:rsidR="00434D21" w:rsidRPr="00434D21" w:rsidRDefault="00434D21" w:rsidP="00434D21">
      <w:pPr>
        <w:pStyle w:val="P00"/>
        <w:spacing w:before="72"/>
        <w:ind w:left="0" w:right="1134"/>
        <w:jc w:val="center"/>
        <w:rPr>
          <w:rStyle w:val="default"/>
          <w:rFonts w:cs="FrankRuehl"/>
          <w:b/>
          <w:bCs/>
          <w:sz w:val="22"/>
          <w:szCs w:val="22"/>
          <w:rtl/>
        </w:rPr>
      </w:pPr>
      <w:r w:rsidRPr="00434D21">
        <w:rPr>
          <w:rStyle w:val="default"/>
          <w:rFonts w:cs="FrankRuehl" w:hint="cs"/>
          <w:b/>
          <w:bCs/>
          <w:sz w:val="22"/>
          <w:szCs w:val="22"/>
          <w:rtl/>
        </w:rPr>
        <w:t>הנדון: התחייבות להריסה ולפינוי דרך זמנית</w:t>
      </w:r>
    </w:p>
    <w:p w:rsidR="00434D21" w:rsidRDefault="00434D21" w:rsidP="008C3C39">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sidRPr="00434D21">
        <w:rPr>
          <w:rStyle w:val="default"/>
          <w:rFonts w:cs="FrankRuehl" w:hint="cs"/>
          <w:rtl/>
        </w:rPr>
        <w:t>הואי</w:t>
      </w:r>
      <w:r>
        <w:rPr>
          <w:rStyle w:val="default"/>
          <w:rFonts w:cs="FrankRuehl" w:hint="cs"/>
          <w:rtl/>
        </w:rPr>
        <w:t>ל</w:t>
      </w:r>
      <w:r w:rsidR="008C3C39">
        <w:rPr>
          <w:rStyle w:val="default"/>
          <w:rFonts w:cs="FrankRuehl"/>
          <w:rtl/>
        </w:rPr>
        <w:tab/>
      </w:r>
      <w:r w:rsidR="008C3C39">
        <w:rPr>
          <w:rStyle w:val="default"/>
          <w:rFonts w:cs="FrankRuehl" w:hint="cs"/>
          <w:rtl/>
        </w:rPr>
        <w:t>ופניתי אל ראש המינהל האזרחי בבקשה לקבלת אישור להקמה ופטור מהיתר לדרך זמנית בעלת חשיבות אזורית לאזור המיועד לתכנון, כהגדרתה בצו בדבר אישור הקמה ופטור מרישיון לדרך זמנית בעלת חשיבות אזורית לאזור המיועד לתכנון (הוראת שעה) (יהודה ושומרון), התשע"ט-2019 (להלן: "הצו");</w:t>
      </w:r>
    </w:p>
    <w:p w:rsidR="008C3C39" w:rsidRDefault="008C3C39" w:rsidP="008C3C39">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rtl/>
        </w:rPr>
      </w:pPr>
      <w:r>
        <w:rPr>
          <w:rStyle w:val="default"/>
          <w:rFonts w:cs="FrankRuehl" w:hint="cs"/>
          <w:rtl/>
        </w:rPr>
        <w:t>והואיל</w:t>
      </w:r>
      <w:r>
        <w:rPr>
          <w:rStyle w:val="default"/>
          <w:rFonts w:cs="FrankRuehl"/>
          <w:rtl/>
        </w:rPr>
        <w:tab/>
      </w:r>
      <w:r>
        <w:rPr>
          <w:rStyle w:val="default"/>
          <w:rFonts w:cs="FrankRuehl" w:hint="cs"/>
          <w:rtl/>
        </w:rPr>
        <w:t xml:space="preserve">וידוע לי </w:t>
      </w:r>
      <w:r w:rsidR="00573F46">
        <w:rPr>
          <w:rStyle w:val="default"/>
          <w:rFonts w:cs="FrankRuehl" w:hint="cs"/>
          <w:rtl/>
        </w:rPr>
        <w:t>כי על פי הוראות הצו, אני רשאי לפנות לראש המינהל האזרחי בבקשה לקבלת אישור הקמה ופטור מהיתר לדרך זמנית כאמור, על דרך אישור תכנית מתאימה, כמפורט בסעיף 2 לצו זה;</w:t>
      </w:r>
    </w:p>
    <w:p w:rsidR="008C3C39" w:rsidRDefault="00573F46" w:rsidP="00434D21">
      <w:pPr>
        <w:pStyle w:val="P00"/>
        <w:spacing w:before="72"/>
        <w:ind w:left="0" w:right="1134"/>
        <w:rPr>
          <w:rStyle w:val="default"/>
          <w:rFonts w:cs="FrankRuehl"/>
          <w:rtl/>
        </w:rPr>
      </w:pPr>
      <w:r>
        <w:rPr>
          <w:rStyle w:val="default"/>
          <w:rFonts w:cs="FrankRuehl" w:hint="cs"/>
          <w:rtl/>
        </w:rPr>
        <w:t>לפיכך, הנני מצהיר, מאשר ומתחייב בזאת כדלקמן:</w:t>
      </w:r>
    </w:p>
    <w:p w:rsidR="00573F46" w:rsidRDefault="00573F46" w:rsidP="00573F46">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המבוא לכתב התחייבות זה מהווה חלק בלתי נפרד ממנו.</w:t>
      </w:r>
    </w:p>
    <w:p w:rsidR="00573F46" w:rsidRDefault="00573F46" w:rsidP="00573F46">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הוראות הצו מוכרות לי, וידוע לי כי ראש המינהל האזרחי רשאי לקבוע את משך תוקפו של פטור ולבטל פטור שאושר בעבר. כמו כן, ידוע לי כי פטור זה יפקע, לכל המאוחר, ואלא אם פקע במועד מוקדם יותר, ביום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13C28">
        <w:rPr>
          <w:rStyle w:val="default"/>
          <w:rFonts w:cs="FrankRuehl"/>
          <w:rtl/>
        </w:rPr>
        <w:t> </w:t>
      </w:r>
      <w:r w:rsidR="00F13C28">
        <w:rPr>
          <w:rStyle w:val="default"/>
          <w:rFonts w:cs="FrankRuehl"/>
          <w:rtl/>
        </w:rPr>
        <w:t> </w:t>
      </w:r>
      <w:r w:rsidR="00F13C28">
        <w:rPr>
          <w:rStyle w:val="default"/>
          <w:rFonts w:cs="FrankRuehl"/>
          <w:rtl/>
        </w:rPr>
        <w:t> </w:t>
      </w:r>
      <w:r w:rsidR="00F13C28">
        <w:rPr>
          <w:rStyle w:val="default"/>
          <w:rFonts w:cs="FrankRuehl"/>
          <w:rtl/>
        </w:rPr>
        <w:t> </w:t>
      </w:r>
      <w:r w:rsidR="00F13C28">
        <w:rPr>
          <w:rStyle w:val="default"/>
          <w:rFonts w:cs="FrankRuehl"/>
          <w:rtl/>
        </w:rPr>
        <w:t> </w:t>
      </w:r>
      <w:r>
        <w:rPr>
          <w:rStyle w:val="default"/>
          <w:rFonts w:cs="FrankRuehl"/>
          <w:rtl/>
        </w:rPr>
        <w:fldChar w:fldCharType="end"/>
      </w:r>
      <w:bookmarkEnd w:id="10"/>
      <w:r>
        <w:rPr>
          <w:rStyle w:val="default"/>
          <w:rFonts w:cs="FrankRuehl" w:hint="cs"/>
          <w:rtl/>
        </w:rPr>
        <w:t>.</w:t>
      </w:r>
    </w:p>
    <w:p w:rsidR="00573F46" w:rsidRDefault="00573F46" w:rsidP="00573F46">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ככל שתאושר התכנית המבוקשת על ידי, הריני מתחייב להקים את הדרך הזמנית ולעשות בה שימוש התואם לצו, לתכנית האמורה ולכל תנאי מתנאי הפטור מהיתר שיינתן לי, ככל שיינתן.</w:t>
      </w:r>
    </w:p>
    <w:p w:rsidR="00573F46" w:rsidRDefault="00573F46" w:rsidP="00573F46">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אני מתחייב בזאת להשיב את השטח לקדמותו ובכלל זה לפרק, להרוס ולפנות את הדרך הזמנית שהוקמה בפטור לפי צו זה במועד תום הפטור, לרבות במקום בו בוטל הפטור או פקע תוקפו, מקום בו חדל להתקיים אחד או יותר מהתנאים למתן הפטור.</w:t>
      </w:r>
    </w:p>
    <w:p w:rsidR="00573F46" w:rsidRDefault="00573F46" w:rsidP="00573F46">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הריני מתחייב להקים את הדרך הזמנית באופן שיעמוד בכלל התקנים וההוראות בעניין, לרבות תקני הבטיחות המקובלים, לפקח על הקמתה ועל השימוש השוטף בה והתאמת שימוש זה למטרת מתן הפטור.</w:t>
      </w:r>
    </w:p>
    <w:p w:rsidR="00573F46" w:rsidRDefault="00573F46" w:rsidP="00573F46">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ככל שתאושר התכנית המבוקשת על ידי ותוקם הדרך הזמנית בפועל, הריני מתחייב להגיש לידי המינהל האזרחי, בתוך 45 ימים ממועד השלמת עבודות הקמת הדרך הזמנית, הצהרה החתומה על ידי המהנדס בהתאם לסעיף 2(ו) לצו.</w:t>
      </w:r>
    </w:p>
    <w:p w:rsidR="00573F46" w:rsidRDefault="00573F46" w:rsidP="00573F46">
      <w:pPr>
        <w:pStyle w:val="P00"/>
        <w:spacing w:before="72"/>
        <w:ind w:left="624" w:right="1134"/>
        <w:rPr>
          <w:rStyle w:val="default"/>
          <w:rFonts w:cs="FrankRuehl"/>
          <w:rtl/>
        </w:rPr>
      </w:pPr>
      <w:r>
        <w:rPr>
          <w:rStyle w:val="default"/>
          <w:rFonts w:cs="FrankRuehl" w:hint="cs"/>
          <w:rtl/>
        </w:rPr>
        <w:t>ידוע לי כי ככל שלא אעביר את ההצהרה האמורה בתוך התקופה האמורה, יפקע תוקפו של הפטור ואני מתחייב לפרקו ולהשיב את מצבם של המקרקעין שעליהם הוקמה הדרך הזמנית למצבם טרם הקמתה, על חשבוני המלא וללא שתעבוד בידי כל טענה או תביעה כלפי המינהל האזרחי או רשויות האזור, בגין ההוצאות שייגרמו לי כתוצאה מכך.</w:t>
      </w:r>
    </w:p>
    <w:p w:rsidR="00573F46" w:rsidRDefault="00573F46" w:rsidP="00434D21">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הריני מתחייב</w:t>
      </w:r>
      <w:r w:rsidR="00724A86">
        <w:rPr>
          <w:rStyle w:val="default"/>
          <w:rFonts w:cs="FrankRuehl" w:hint="cs"/>
          <w:rtl/>
        </w:rPr>
        <w:t xml:space="preserve"> לשאת באחריות לכל נזק או הפסד אשר ייגרם אגב השימוש בדרך הזמנית, בין אם שימוש זה תאם לפטור ובין אם לאו. ככל שייגרם נזק או הפסד כאמור לעיל, הריני פוטר את רשויות המינהל האזרחי, מפקד כוחות צה"ל באיו"ש וכל הפועל בשמם מכל אחריות לנזק או להפסד האמורים ומכל טענה העשויה לעלות בנושא.</w:t>
      </w:r>
    </w:p>
    <w:p w:rsidR="00724A86" w:rsidRDefault="00724A86" w:rsidP="00434D21">
      <w:pPr>
        <w:pStyle w:val="P00"/>
        <w:spacing w:before="72"/>
        <w:ind w:left="0" w:right="1134"/>
        <w:rPr>
          <w:rStyle w:val="default"/>
          <w:rFonts w:cs="FrankRuehl"/>
          <w:rtl/>
        </w:rPr>
      </w:pPr>
      <w:r>
        <w:rPr>
          <w:rStyle w:val="default"/>
          <w:rFonts w:cs="FrankRuehl" w:hint="cs"/>
          <w:rtl/>
        </w:rPr>
        <w:t>8.</w:t>
      </w:r>
      <w:r>
        <w:rPr>
          <w:rStyle w:val="default"/>
          <w:rFonts w:cs="FrankRuehl"/>
          <w:rtl/>
        </w:rPr>
        <w:tab/>
      </w:r>
      <w:r w:rsidR="00262BCE">
        <w:rPr>
          <w:rStyle w:val="default"/>
          <w:rFonts w:cs="FrankRuehl" w:hint="cs"/>
          <w:rtl/>
        </w:rPr>
        <w:t>ידוע לי, כי ככל שלא אקיים את התחייבותי זו, עשויות רשויות האכיפה לנקוט כל צעד שימצאו לנכון, לרבות פתיחת הליך פיקוח מכוח סעיף 38 לחוק תכנון ערים, כפרים ובניינים, מס' 79 לשנת 1966, ולרבות הוצאת צו סופי להפסקת עבודה ולהריסה מכוח סעיף זה.</w:t>
      </w:r>
    </w:p>
    <w:p w:rsidR="00262BCE" w:rsidRDefault="00262BCE" w:rsidP="00434D21">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אני מתחייב בזאת, כי מקום בו הוקמה הדרך הזמנית בלא שאושרה בעניינה תוכנית וניתן לגביה פטור, או הוקמה שלא בהתאם לתכנית, או מקום בו הדרך הזמנית לא פורקה, נהרסה ופונתה על-ידי במועד שנקבע לכך בצו זה, והמינהל האזרחי ביצע את פעולות הפינוי בעצמו, אשלם את הוצאות הפינוי שיידרשו על-ידי המינהל האזרחי ובמועד שנקבע לכך.</w:t>
      </w:r>
    </w:p>
    <w:p w:rsidR="00262BCE" w:rsidRDefault="00262BCE" w:rsidP="00434D21">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אם לא אשלם את הוצאות הפינוי כאמור, אני מסכים כי המינהל האזרחי יהיה רשאי לגבות את ההוצאות מכל סכום שיעמוד לזכותי בכל רשות הפועלת מכוח תחיקת הביטחון באזור.</w:t>
      </w:r>
    </w:p>
    <w:p w:rsidR="00262BCE" w:rsidRDefault="00262BCE" w:rsidP="00434D21">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מבלי לגרוע מהאמור לעיל, הריני מתחייב בזאת לשפות את המינהל האזרחי, מפקד כוחות צה"ל באיו"ש וכל הפועל בשמם ו/או מטעמם בגין כל נזק ו/או אובדן ו/או הפסד ו/או הוצאה שייגרמו להם, לרבות ומבלי לגרוע מכלליות האמור לעיל, כל סכום בו ייאלצו לשאת כלפי ו/או כלפיי חליפי על פי כל דין ותחיקת ביטחון, בקשר עם האמור בכתב התחייבות זה.</w:t>
      </w:r>
    </w:p>
    <w:p w:rsidR="00262BCE" w:rsidRDefault="00262BCE" w:rsidP="00434D21">
      <w:pPr>
        <w:pStyle w:val="P00"/>
        <w:spacing w:before="72"/>
        <w:ind w:left="0" w:right="1134"/>
        <w:rPr>
          <w:rStyle w:val="default"/>
          <w:rFonts w:cs="FrankRuehl"/>
          <w:rtl/>
        </w:rPr>
      </w:pPr>
      <w:r>
        <w:rPr>
          <w:rStyle w:val="default"/>
          <w:rFonts w:cs="FrankRuehl" w:hint="cs"/>
          <w:rtl/>
        </w:rPr>
        <w:t>12.</w:t>
      </w:r>
      <w:r>
        <w:rPr>
          <w:rStyle w:val="default"/>
          <w:rFonts w:cs="FrankRuehl"/>
          <w:rtl/>
        </w:rPr>
        <w:tab/>
      </w:r>
      <w:r w:rsidR="00A824AD">
        <w:rPr>
          <w:rStyle w:val="default"/>
          <w:rFonts w:cs="FrankRuehl" w:hint="cs"/>
          <w:rtl/>
        </w:rPr>
        <w:t>אין באמור לעיל כדי לפטור אותי מכל חובה המוטלת עליי לפי הדין ותחיקת הביטחון.</w:t>
      </w:r>
    </w:p>
    <w:p w:rsidR="00A824AD" w:rsidRDefault="00A824AD" w:rsidP="00434D21">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ידוע לי, כי קיום התחייבויותיי בכתב זה הוא תנאי לכך שקציני המינהל האזרחי הנוגעים לעניין וראש המינהל האזרחי ידונו בבקשתי לפטור.</w:t>
      </w:r>
    </w:p>
    <w:p w:rsidR="00A824AD" w:rsidRDefault="00A824AD" w:rsidP="00434D21">
      <w:pPr>
        <w:pStyle w:val="P00"/>
        <w:spacing w:before="72"/>
        <w:ind w:left="0" w:right="1134"/>
        <w:rPr>
          <w:rStyle w:val="default"/>
          <w:rFonts w:cs="FrankRuehl"/>
          <w:rtl/>
        </w:rPr>
      </w:pPr>
    </w:p>
    <w:p w:rsidR="00A824AD" w:rsidRDefault="00A824AD" w:rsidP="00A824A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w:t>
      </w:r>
    </w:p>
    <w:p w:rsidR="00A824AD" w:rsidRPr="00A824AD" w:rsidRDefault="00A824AD" w:rsidP="00A824A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A824AD">
        <w:rPr>
          <w:rStyle w:val="default"/>
          <w:rFonts w:cs="FrankRuehl"/>
          <w:sz w:val="22"/>
          <w:szCs w:val="22"/>
          <w:rtl/>
        </w:rPr>
        <w:tab/>
      </w:r>
      <w:r w:rsidRPr="00A824AD">
        <w:rPr>
          <w:rStyle w:val="default"/>
          <w:rFonts w:cs="FrankRuehl" w:hint="cs"/>
          <w:sz w:val="22"/>
          <w:szCs w:val="22"/>
          <w:rtl/>
        </w:rPr>
        <w:t>המבקש</w:t>
      </w:r>
    </w:p>
    <w:p w:rsidR="009F689D" w:rsidRDefault="009F689D">
      <w:pPr>
        <w:pStyle w:val="sig-0"/>
        <w:ind w:left="0" w:right="1134"/>
        <w:rPr>
          <w:rFonts w:cs="FrankRuehl" w:hint="cs"/>
          <w:sz w:val="26"/>
          <w:rtl/>
        </w:rPr>
      </w:pPr>
    </w:p>
    <w:p w:rsidR="00594DE5" w:rsidRDefault="00594DE5" w:rsidP="003B6CCE">
      <w:pPr>
        <w:pStyle w:val="sig-0"/>
        <w:tabs>
          <w:tab w:val="clear" w:pos="4820"/>
          <w:tab w:val="center" w:pos="5670"/>
        </w:tabs>
        <w:ind w:left="0" w:right="1134"/>
        <w:rPr>
          <w:rFonts w:cs="FrankRuehl"/>
          <w:sz w:val="26"/>
          <w:rtl/>
        </w:rPr>
      </w:pPr>
    </w:p>
    <w:p w:rsidR="00F13C28" w:rsidRDefault="00F13C28" w:rsidP="003B6CCE">
      <w:pPr>
        <w:pStyle w:val="sig-0"/>
        <w:tabs>
          <w:tab w:val="clear" w:pos="4820"/>
          <w:tab w:val="center" w:pos="5670"/>
        </w:tabs>
        <w:ind w:left="0" w:right="1134"/>
        <w:rPr>
          <w:rFonts w:cs="FrankRuehl"/>
          <w:sz w:val="26"/>
          <w:rtl/>
        </w:rPr>
      </w:pPr>
    </w:p>
    <w:p w:rsidR="00F13C28" w:rsidRDefault="00F13C28" w:rsidP="003B6CCE">
      <w:pPr>
        <w:pStyle w:val="sig-0"/>
        <w:tabs>
          <w:tab w:val="clear" w:pos="4820"/>
          <w:tab w:val="center" w:pos="5670"/>
        </w:tabs>
        <w:ind w:left="0" w:right="1134"/>
        <w:rPr>
          <w:rFonts w:cs="FrankRuehl"/>
          <w:sz w:val="26"/>
          <w:rtl/>
        </w:rPr>
      </w:pPr>
    </w:p>
    <w:p w:rsidR="00F13C28" w:rsidRDefault="00F13C28" w:rsidP="00F13C28">
      <w:pPr>
        <w:pStyle w:val="sig-0"/>
        <w:tabs>
          <w:tab w:val="clear" w:pos="4820"/>
          <w:tab w:val="center" w:pos="5670"/>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594DE5" w:rsidRPr="00F13C28" w:rsidRDefault="00594DE5" w:rsidP="00F13C28">
      <w:pPr>
        <w:pStyle w:val="sig-0"/>
        <w:tabs>
          <w:tab w:val="clear" w:pos="4820"/>
          <w:tab w:val="center" w:pos="5670"/>
        </w:tabs>
        <w:ind w:left="0" w:right="1134"/>
        <w:jc w:val="center"/>
        <w:rPr>
          <w:rFonts w:cs="David"/>
          <w:color w:val="0000FF"/>
          <w:sz w:val="26"/>
          <w:szCs w:val="24"/>
          <w:u w:val="single"/>
          <w:rtl/>
        </w:rPr>
      </w:pPr>
    </w:p>
    <w:sectPr w:rsidR="00594DE5" w:rsidRPr="00F13C2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659" w:rsidRDefault="008F5659">
      <w:r>
        <w:separator/>
      </w:r>
    </w:p>
  </w:endnote>
  <w:endnote w:type="continuationSeparator" w:id="0">
    <w:p w:rsidR="008F5659" w:rsidRDefault="008F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F4B89" w:rsidRDefault="006F4B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4B89" w:rsidRDefault="006F4B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356">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21FC">
      <w:rPr>
        <w:rFonts w:hAnsi="FrankRuehl" w:cs="FrankRuehl"/>
        <w:noProof/>
        <w:sz w:val="24"/>
        <w:szCs w:val="24"/>
        <w:rtl/>
      </w:rPr>
      <w:t>3</w:t>
    </w:r>
    <w:r>
      <w:rPr>
        <w:rFonts w:hAnsi="FrankRuehl" w:cs="FrankRuehl"/>
        <w:sz w:val="24"/>
        <w:szCs w:val="24"/>
        <w:rtl/>
      </w:rPr>
      <w:fldChar w:fldCharType="end"/>
    </w:r>
  </w:p>
  <w:p w:rsidR="006F4B89" w:rsidRDefault="006F4B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F4B89" w:rsidRDefault="006F4B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20356">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659" w:rsidRDefault="008F5659">
      <w:pPr>
        <w:pStyle w:val="a5"/>
        <w:rPr>
          <w:rFonts w:cs="David"/>
          <w:sz w:val="24"/>
          <w:szCs w:val="24"/>
        </w:rPr>
      </w:pPr>
      <w:r>
        <w:separator/>
      </w:r>
    </w:p>
  </w:footnote>
  <w:footnote w:type="continuationSeparator" w:id="0">
    <w:p w:rsidR="008F5659" w:rsidRDefault="008F5659">
      <w:r>
        <w:continuationSeparator/>
      </w:r>
    </w:p>
  </w:footnote>
  <w:footnote w:id="1">
    <w:p w:rsidR="00AC21FC" w:rsidRDefault="006F4B89" w:rsidP="00AC21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w:t>
      </w:r>
      <w:r w:rsidR="00367576">
        <w:rPr>
          <w:rFonts w:cs="FrankRuehl" w:hint="cs"/>
          <w:rtl/>
        </w:rPr>
        <w:t xml:space="preserve"> </w:t>
      </w:r>
      <w:hyperlink r:id="rId1" w:history="1">
        <w:r w:rsidR="00367576" w:rsidRPr="00AC21FC">
          <w:rPr>
            <w:rStyle w:val="Hyperlink"/>
            <w:rFonts w:cs="FrankRuehl" w:hint="cs"/>
            <w:rtl/>
          </w:rPr>
          <w:t>קובץ המנשרים מס' 252</w:t>
        </w:r>
      </w:hyperlink>
      <w:r w:rsidR="00367576">
        <w:rPr>
          <w:rFonts w:cs="FrankRuehl" w:hint="cs"/>
          <w:rtl/>
        </w:rPr>
        <w:t xml:space="preserve"> מחודש אפריל 2020 עמ' 9414</w:t>
      </w:r>
      <w:r w:rsidR="00E47C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4B89" w:rsidRDefault="006F4B89" w:rsidP="007C2AE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7C2AE4">
      <w:rPr>
        <w:rFonts w:hAnsi="FrankRuehl" w:cs="FrankRuehl" w:hint="cs"/>
        <w:color w:val="000000"/>
        <w:sz w:val="28"/>
        <w:szCs w:val="28"/>
        <w:rtl/>
      </w:rPr>
      <w:t>אישור הקמה ופטור מר</w:t>
    </w:r>
    <w:r w:rsidR="00E47C2A">
      <w:rPr>
        <w:rFonts w:hAnsi="FrankRuehl" w:cs="FrankRuehl" w:hint="cs"/>
        <w:color w:val="000000"/>
        <w:sz w:val="28"/>
        <w:szCs w:val="28"/>
        <w:rtl/>
      </w:rPr>
      <w:t>י</w:t>
    </w:r>
    <w:r w:rsidR="007C2AE4">
      <w:rPr>
        <w:rFonts w:hAnsi="FrankRuehl" w:cs="FrankRuehl" w:hint="cs"/>
        <w:color w:val="000000"/>
        <w:sz w:val="28"/>
        <w:szCs w:val="28"/>
        <w:rtl/>
      </w:rPr>
      <w:t xml:space="preserve">שיון </w:t>
    </w:r>
    <w:r w:rsidR="00E47C2A">
      <w:rPr>
        <w:rFonts w:hAnsi="FrankRuehl" w:cs="FrankRuehl" w:hint="cs"/>
        <w:color w:val="000000"/>
        <w:sz w:val="28"/>
        <w:szCs w:val="28"/>
        <w:rtl/>
      </w:rPr>
      <w:t>לדרך זמנית בעלת</w:t>
    </w:r>
    <w:r w:rsidR="007C2AE4">
      <w:rPr>
        <w:rFonts w:hAnsi="FrankRuehl" w:cs="FrankRuehl" w:hint="cs"/>
        <w:color w:val="000000"/>
        <w:sz w:val="28"/>
        <w:szCs w:val="28"/>
        <w:rtl/>
      </w:rPr>
      <w:t xml:space="preserve"> חשיבות אזורית </w:t>
    </w:r>
    <w:r w:rsidR="00E47C2A">
      <w:rPr>
        <w:rFonts w:hAnsi="FrankRuehl" w:cs="FrankRuehl" w:hint="cs"/>
        <w:color w:val="000000"/>
        <w:sz w:val="28"/>
        <w:szCs w:val="28"/>
        <w:rtl/>
      </w:rPr>
      <w:t xml:space="preserve">לאזור המיועד לתכנון מערבית ליישוב כפר תפוח </w:t>
    </w:r>
    <w:r w:rsidR="007C2AE4">
      <w:rPr>
        <w:rFonts w:hAnsi="FrankRuehl" w:cs="FrankRuehl" w:hint="cs"/>
        <w:color w:val="000000"/>
        <w:sz w:val="28"/>
        <w:szCs w:val="28"/>
        <w:rtl/>
      </w:rPr>
      <w:t>(הוראת שעה) (יהודה ושומרון)</w:t>
    </w:r>
    <w:r w:rsidR="00C101C7">
      <w:rPr>
        <w:rFonts w:hAnsi="FrankRuehl" w:cs="FrankRuehl" w:hint="cs"/>
        <w:color w:val="000000"/>
        <w:sz w:val="28"/>
        <w:szCs w:val="28"/>
        <w:rtl/>
      </w:rPr>
      <w:t xml:space="preserve"> (מס' </w:t>
    </w:r>
    <w:r w:rsidR="00E47C2A">
      <w:rPr>
        <w:rFonts w:hAnsi="FrankRuehl" w:cs="FrankRuehl" w:hint="cs"/>
        <w:color w:val="000000"/>
        <w:sz w:val="28"/>
        <w:szCs w:val="28"/>
        <w:rtl/>
      </w:rPr>
      <w:t>1821</w:t>
    </w:r>
    <w:r w:rsidR="00C101C7">
      <w:rPr>
        <w:rFonts w:hAnsi="FrankRuehl" w:cs="FrankRuehl" w:hint="cs"/>
        <w:color w:val="000000"/>
        <w:sz w:val="28"/>
        <w:szCs w:val="28"/>
        <w:rtl/>
      </w:rPr>
      <w:t>)</w:t>
    </w:r>
    <w:r w:rsidR="007C2AE4">
      <w:rPr>
        <w:rFonts w:hAnsi="FrankRuehl" w:cs="FrankRuehl" w:hint="cs"/>
        <w:color w:val="000000"/>
        <w:sz w:val="28"/>
        <w:szCs w:val="28"/>
        <w:rtl/>
      </w:rPr>
      <w:t xml:space="preserve">, </w:t>
    </w:r>
    <w:r w:rsidR="00E47C2A">
      <w:rPr>
        <w:rFonts w:hAnsi="FrankRuehl" w:cs="FrankRuehl"/>
        <w:color w:val="000000"/>
        <w:sz w:val="28"/>
        <w:szCs w:val="28"/>
        <w:rtl/>
      </w:rPr>
      <w:br/>
    </w:r>
    <w:r w:rsidR="007C2AE4">
      <w:rPr>
        <w:rFonts w:hAnsi="FrankRuehl" w:cs="FrankRuehl" w:hint="cs"/>
        <w:color w:val="000000"/>
        <w:sz w:val="28"/>
        <w:szCs w:val="28"/>
        <w:rtl/>
      </w:rPr>
      <w:t>תשע"</w:t>
    </w:r>
    <w:r w:rsidR="00E47C2A">
      <w:rPr>
        <w:rFonts w:hAnsi="FrankRuehl" w:cs="FrankRuehl" w:hint="cs"/>
        <w:color w:val="000000"/>
        <w:sz w:val="28"/>
        <w:szCs w:val="28"/>
        <w:rtl/>
      </w:rPr>
      <w:t>ט</w:t>
    </w:r>
    <w:r w:rsidR="007C2AE4">
      <w:rPr>
        <w:rFonts w:hAnsi="FrankRuehl" w:cs="FrankRuehl" w:hint="cs"/>
        <w:color w:val="000000"/>
        <w:sz w:val="28"/>
        <w:szCs w:val="28"/>
        <w:rtl/>
      </w:rPr>
      <w:t>-201</w:t>
    </w:r>
    <w:r w:rsidR="00E47C2A">
      <w:rPr>
        <w:rFonts w:hAnsi="FrankRuehl" w:cs="FrankRuehl" w:hint="cs"/>
        <w:color w:val="000000"/>
        <w:sz w:val="28"/>
        <w:szCs w:val="28"/>
        <w:rtl/>
      </w:rPr>
      <w:t>9</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F4B89" w:rsidRDefault="006F4B8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6864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6DEC"/>
    <w:rsid w:val="00020356"/>
    <w:rsid w:val="0004377E"/>
    <w:rsid w:val="000E322A"/>
    <w:rsid w:val="00112955"/>
    <w:rsid w:val="00122658"/>
    <w:rsid w:val="0013517A"/>
    <w:rsid w:val="00187643"/>
    <w:rsid w:val="001907EC"/>
    <w:rsid w:val="001940AE"/>
    <w:rsid w:val="001A2832"/>
    <w:rsid w:val="001D6355"/>
    <w:rsid w:val="00221903"/>
    <w:rsid w:val="00262BCE"/>
    <w:rsid w:val="002C0168"/>
    <w:rsid w:val="00363D03"/>
    <w:rsid w:val="00367576"/>
    <w:rsid w:val="003A36E9"/>
    <w:rsid w:val="003B6CCE"/>
    <w:rsid w:val="003C684D"/>
    <w:rsid w:val="003D5780"/>
    <w:rsid w:val="004016F3"/>
    <w:rsid w:val="004151E8"/>
    <w:rsid w:val="00434D21"/>
    <w:rsid w:val="00437A42"/>
    <w:rsid w:val="00446686"/>
    <w:rsid w:val="00475737"/>
    <w:rsid w:val="004B229D"/>
    <w:rsid w:val="004D39D8"/>
    <w:rsid w:val="004F304C"/>
    <w:rsid w:val="005007C4"/>
    <w:rsid w:val="00500AC6"/>
    <w:rsid w:val="00573F46"/>
    <w:rsid w:val="00583DF9"/>
    <w:rsid w:val="00585FBA"/>
    <w:rsid w:val="00594DE5"/>
    <w:rsid w:val="005A239F"/>
    <w:rsid w:val="005C199B"/>
    <w:rsid w:val="005C23CD"/>
    <w:rsid w:val="00644CB3"/>
    <w:rsid w:val="006C479F"/>
    <w:rsid w:val="006E32D5"/>
    <w:rsid w:val="006F4B89"/>
    <w:rsid w:val="00724A86"/>
    <w:rsid w:val="007B43C3"/>
    <w:rsid w:val="007C2AE4"/>
    <w:rsid w:val="0082308C"/>
    <w:rsid w:val="008C3C39"/>
    <w:rsid w:val="008F5659"/>
    <w:rsid w:val="009023FA"/>
    <w:rsid w:val="00923E83"/>
    <w:rsid w:val="00970F43"/>
    <w:rsid w:val="009F689D"/>
    <w:rsid w:val="00A24331"/>
    <w:rsid w:val="00A60838"/>
    <w:rsid w:val="00A824AD"/>
    <w:rsid w:val="00A86898"/>
    <w:rsid w:val="00AC21FC"/>
    <w:rsid w:val="00AE7822"/>
    <w:rsid w:val="00B02B2B"/>
    <w:rsid w:val="00BA0866"/>
    <w:rsid w:val="00BA0E21"/>
    <w:rsid w:val="00BA5152"/>
    <w:rsid w:val="00C101C7"/>
    <w:rsid w:val="00C5424E"/>
    <w:rsid w:val="00CD46DE"/>
    <w:rsid w:val="00D26A40"/>
    <w:rsid w:val="00D667DA"/>
    <w:rsid w:val="00D80815"/>
    <w:rsid w:val="00DA172D"/>
    <w:rsid w:val="00DA6F42"/>
    <w:rsid w:val="00E14277"/>
    <w:rsid w:val="00E23D69"/>
    <w:rsid w:val="00E24622"/>
    <w:rsid w:val="00E304E4"/>
    <w:rsid w:val="00E47C2A"/>
    <w:rsid w:val="00E91813"/>
    <w:rsid w:val="00ED0B42"/>
    <w:rsid w:val="00F03AB7"/>
    <w:rsid w:val="00F13C28"/>
    <w:rsid w:val="00F144AC"/>
    <w:rsid w:val="00F50A0E"/>
    <w:rsid w:val="00F5664A"/>
    <w:rsid w:val="00F6446F"/>
    <w:rsid w:val="00F932CE"/>
    <w:rsid w:val="00FE60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10CA12D-6F21-47EA-8D8D-CF07E67D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19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1756</Words>
  <Characters>10011</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11744</CharactersWithSpaces>
  <SharedDoc>false</SharedDoc>
  <HLinks>
    <vt:vector size="72" baseType="variant">
      <vt:variant>
        <vt:i4>393283</vt:i4>
      </vt:variant>
      <vt:variant>
        <vt:i4>63</vt:i4>
      </vt:variant>
      <vt:variant>
        <vt:i4>0</vt:i4>
      </vt:variant>
      <vt:variant>
        <vt:i4>5</vt:i4>
      </vt:variant>
      <vt:variant>
        <vt:lpwstr>http://www.nevo.co.il/advertisements/nevo-100.doc</vt:lpwstr>
      </vt:variant>
      <vt:variant>
        <vt:lpwstr/>
      </vt:variant>
      <vt:variant>
        <vt:i4>5570569</vt:i4>
      </vt:variant>
      <vt:variant>
        <vt:i4>54</vt:i4>
      </vt:variant>
      <vt:variant>
        <vt:i4>0</vt:i4>
      </vt:variant>
      <vt:variant>
        <vt:i4>5</vt:i4>
      </vt:variant>
      <vt:variant>
        <vt:lpwstr/>
      </vt:variant>
      <vt:variant>
        <vt:lpwstr>med0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אישור הקמה ופטור מרישיון לדרך זמנית בעלת חשיבות אזורית לאזור המיועד לתכנון מערבית ליישוב כפר תפוח (הוראת שעה) (יהודה ושומרון) (מס' 1821), תשע"ט-2019</vt:lpwstr>
  </property>
  <property fmtid="{D5CDD505-2E9C-101B-9397-08002B2CF9AE}" pid="4" name="LAWNUMBER">
    <vt:lpwstr>0101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https://www.nevo.co.il/law_html/law70/zava-0252.pdf‏;קמצ"ם#פורסם קובץ המנשרים מס' 252 ‏‏#מחודש אפריל 2020 עמ' 9414‏</vt:lpwstr>
  </property>
</Properties>
</file>