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:rsidR="002053AF" w:rsidRDefault="002053AF" w:rsidP="0017144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בדבר </w:t>
      </w:r>
      <w:r w:rsidR="00510A64">
        <w:rPr>
          <w:rFonts w:cs="FrankRuehl" w:hint="cs"/>
          <w:sz w:val="32"/>
          <w:rtl/>
        </w:rPr>
        <w:t>מעצר לחשודים בעת שקיימת מניעה לקדם הליכי חקירה בשל נגיף הקורונה החדש</w:t>
      </w:r>
      <w:r w:rsidR="003906D7">
        <w:rPr>
          <w:rFonts w:cs="FrankRuehl" w:hint="cs"/>
          <w:sz w:val="32"/>
          <w:rtl/>
        </w:rPr>
        <w:t xml:space="preserve"> (הוראת שעה)</w:t>
      </w:r>
      <w:r w:rsidR="00171444">
        <w:rPr>
          <w:rFonts w:cs="FrankRuehl" w:hint="cs"/>
          <w:sz w:val="32"/>
          <w:rtl/>
        </w:rPr>
        <w:t xml:space="preserve"> (יהודה והשומרון) (מס' </w:t>
      </w:r>
      <w:r w:rsidR="003906D7">
        <w:rPr>
          <w:rFonts w:cs="FrankRuehl" w:hint="cs"/>
          <w:sz w:val="32"/>
          <w:rtl/>
        </w:rPr>
        <w:t>183</w:t>
      </w:r>
      <w:r w:rsidR="00510A64">
        <w:rPr>
          <w:rFonts w:cs="FrankRuehl" w:hint="cs"/>
          <w:sz w:val="32"/>
          <w:rtl/>
        </w:rPr>
        <w:t>3</w:t>
      </w:r>
      <w:r w:rsidR="00171444">
        <w:rPr>
          <w:rFonts w:cs="FrankRuehl" w:hint="cs"/>
          <w:sz w:val="32"/>
          <w:rtl/>
        </w:rPr>
        <w:t xml:space="preserve">), </w:t>
      </w:r>
      <w:r w:rsidR="00DB209F">
        <w:rPr>
          <w:rFonts w:cs="FrankRuehl" w:hint="cs"/>
          <w:sz w:val="32"/>
          <w:rtl/>
        </w:rPr>
        <w:t>תש"ף-20</w:t>
      </w:r>
      <w:r w:rsidR="003906D7">
        <w:rPr>
          <w:rFonts w:cs="FrankRuehl" w:hint="cs"/>
          <w:sz w:val="32"/>
          <w:rtl/>
        </w:rPr>
        <w:t>20</w:t>
      </w:r>
    </w:p>
    <w:p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A4CDF" w:rsidRPr="00EA4CDF" w:rsidTr="00EA4C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A4CDF" w:rsidRPr="00EA4CDF" w:rsidRDefault="00EA4CDF" w:rsidP="00EA4CD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A4CDF" w:rsidRPr="00EA4CDF" w:rsidRDefault="00EA4CDF" w:rsidP="00EA4CD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EA4CDF" w:rsidRPr="00EA4CDF" w:rsidRDefault="00EA4CDF" w:rsidP="00EA4CDF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EA4C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A4CDF" w:rsidRPr="00EA4CDF" w:rsidRDefault="00EA4CDF" w:rsidP="00EA4CD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A4CDF" w:rsidRPr="00EA4CDF" w:rsidTr="00EA4C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A4CDF" w:rsidRPr="00EA4CDF" w:rsidRDefault="00EA4CDF" w:rsidP="00EA4CD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A4CDF" w:rsidRPr="00EA4CDF" w:rsidRDefault="00EA4CDF" w:rsidP="00EA4CD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מעצר לחשודים בעת שקיימת מניעה לקדם הליכי חקירה</w:t>
            </w:r>
          </w:p>
        </w:tc>
        <w:tc>
          <w:tcPr>
            <w:tcW w:w="567" w:type="dxa"/>
          </w:tcPr>
          <w:p w:rsidR="00EA4CDF" w:rsidRPr="00EA4CDF" w:rsidRDefault="00EA4CDF" w:rsidP="00EA4CDF">
            <w:pPr>
              <w:rPr>
                <w:rStyle w:val="Hyperlink"/>
                <w:rFonts w:hint="cs"/>
                <w:rtl/>
              </w:rPr>
            </w:pPr>
            <w:hyperlink w:anchor="Seif3" w:tooltip="מעצר לחשודים בעת שקיימת מניעה לקדם הליכי חקירה" w:history="1">
              <w:r w:rsidRPr="00EA4C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A4CDF" w:rsidRPr="00EA4CDF" w:rsidRDefault="00EA4CDF" w:rsidP="00EA4CD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A4CDF" w:rsidRPr="00EA4CDF" w:rsidTr="00EA4C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A4CDF" w:rsidRPr="00EA4CDF" w:rsidRDefault="00EA4CDF" w:rsidP="00EA4CD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A4CDF" w:rsidRPr="00EA4CDF" w:rsidRDefault="00EA4CDF" w:rsidP="00EA4CD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תוקף</w:t>
            </w:r>
          </w:p>
        </w:tc>
        <w:tc>
          <w:tcPr>
            <w:tcW w:w="567" w:type="dxa"/>
          </w:tcPr>
          <w:p w:rsidR="00EA4CDF" w:rsidRPr="00EA4CDF" w:rsidRDefault="00EA4CDF" w:rsidP="00EA4CDF">
            <w:pPr>
              <w:rPr>
                <w:rStyle w:val="Hyperlink"/>
                <w:rFonts w:hint="cs"/>
                <w:rtl/>
              </w:rPr>
            </w:pPr>
            <w:hyperlink w:anchor="Seif4" w:tooltip="תוקף" w:history="1">
              <w:r w:rsidRPr="00EA4C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A4CDF" w:rsidRPr="00EA4CDF" w:rsidRDefault="00EA4CDF" w:rsidP="00EA4CD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A4CDF" w:rsidRPr="00EA4CDF" w:rsidTr="00EA4C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A4CDF" w:rsidRPr="00EA4CDF" w:rsidRDefault="00EA4CDF" w:rsidP="00EA4CD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EA4CDF" w:rsidRPr="00EA4CDF" w:rsidRDefault="00EA4CDF" w:rsidP="00EA4CD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EA4CDF" w:rsidRPr="00EA4CDF" w:rsidRDefault="00EA4CDF" w:rsidP="00EA4CDF">
            <w:pPr>
              <w:rPr>
                <w:rStyle w:val="Hyperlink"/>
                <w:rFonts w:hint="cs"/>
                <w:rtl/>
              </w:rPr>
            </w:pPr>
            <w:hyperlink w:anchor="Seif2" w:tooltip="השם" w:history="1">
              <w:r w:rsidRPr="00EA4C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A4CDF" w:rsidRPr="00EA4CDF" w:rsidRDefault="00EA4CDF" w:rsidP="00EA4CD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</w:p>
    <w:p w:rsidR="00C71695" w:rsidRDefault="002053AF" w:rsidP="00C7169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C71695">
        <w:rPr>
          <w:rFonts w:cs="FrankRuehl" w:hint="cs"/>
          <w:sz w:val="32"/>
          <w:rtl/>
        </w:rPr>
        <w:lastRenderedPageBreak/>
        <w:t>יהודה והשומרון</w:t>
      </w:r>
    </w:p>
    <w:p w:rsidR="002053AF" w:rsidRDefault="00510A64" w:rsidP="00C7169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צו בדבר מעצר לחשודים בעת שקיימת מניעה לקדם הליכי חקירה בשל נגיף הקורונה החדש (הוראת שעה) (יהודה והשומרון) (מס' 1833), תש"ף-2020</w:t>
      </w:r>
      <w:r w:rsidR="002053AF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053AF" w:rsidRDefault="002053AF" w:rsidP="0059458E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8F1A3B">
        <w:rPr>
          <w:rStyle w:val="default"/>
          <w:rFonts w:cs="FrankRuehl" w:hint="cs"/>
          <w:sz w:val="20"/>
          <w:rtl/>
        </w:rPr>
        <w:tab/>
        <w:t xml:space="preserve">בתוקף סמכותי כמפקד </w:t>
      </w:r>
      <w:r w:rsidR="00295AE6" w:rsidRPr="008F1A3B">
        <w:rPr>
          <w:rStyle w:val="default"/>
          <w:rFonts w:cs="FrankRuehl" w:hint="cs"/>
          <w:sz w:val="20"/>
          <w:rtl/>
        </w:rPr>
        <w:t>כוחות צה"ל ב</w:t>
      </w:r>
      <w:r w:rsidRPr="008F1A3B">
        <w:rPr>
          <w:rStyle w:val="default"/>
          <w:rFonts w:cs="FrankRuehl" w:hint="cs"/>
          <w:sz w:val="20"/>
          <w:rtl/>
        </w:rPr>
        <w:t>אזור</w:t>
      </w:r>
      <w:r w:rsidR="00860747" w:rsidRPr="008F1A3B">
        <w:rPr>
          <w:rStyle w:val="default"/>
          <w:rFonts w:cs="FrankRuehl" w:hint="cs"/>
          <w:sz w:val="20"/>
          <w:rtl/>
        </w:rPr>
        <w:t>,</w:t>
      </w:r>
      <w:r w:rsidR="00A07C66" w:rsidRPr="008F1A3B">
        <w:rPr>
          <w:rStyle w:val="default"/>
          <w:rFonts w:cs="FrankRuehl" w:hint="cs"/>
          <w:sz w:val="20"/>
          <w:rtl/>
        </w:rPr>
        <w:t xml:space="preserve"> </w:t>
      </w:r>
      <w:r w:rsidR="00860747" w:rsidRPr="008F1A3B">
        <w:rPr>
          <w:rStyle w:val="default"/>
          <w:rFonts w:cs="FrankRuehl" w:hint="cs"/>
          <w:sz w:val="20"/>
          <w:rtl/>
        </w:rPr>
        <w:t xml:space="preserve">ובהיותי סבור כי הדבר נחוץ לשם שמירה על הביטחון, הסדר הציבורי ובריאות הציבור, ובשל החשש מהידבקות </w:t>
      </w:r>
      <w:r w:rsidR="00510A64">
        <w:rPr>
          <w:rStyle w:val="default"/>
          <w:rFonts w:cs="FrankRuehl" w:hint="cs"/>
          <w:sz w:val="20"/>
          <w:rtl/>
        </w:rPr>
        <w:t xml:space="preserve">כוחות הביטחון, </w:t>
      </w:r>
      <w:r w:rsidR="00860747" w:rsidRPr="008F1A3B">
        <w:rPr>
          <w:rStyle w:val="default"/>
          <w:rFonts w:cs="FrankRuehl" w:hint="cs"/>
          <w:sz w:val="20"/>
          <w:rtl/>
        </w:rPr>
        <w:t xml:space="preserve">עצורים </w:t>
      </w:r>
      <w:r w:rsidR="008F1A3B" w:rsidRPr="008F1A3B">
        <w:rPr>
          <w:rStyle w:val="default"/>
          <w:rFonts w:cs="FrankRuehl" w:hint="cs"/>
          <w:sz w:val="20"/>
          <w:rtl/>
        </w:rPr>
        <w:t>והאוכלוסייה בנגיף הקורונה (</w:t>
      </w:r>
      <w:r w:rsidR="008F1A3B">
        <w:rPr>
          <w:rStyle w:val="default"/>
          <w:rFonts w:cs="FrankRuehl"/>
          <w:sz w:val="20"/>
        </w:rPr>
        <w:t>Novel Coronavirus 2019-nCoV</w:t>
      </w:r>
      <w:r w:rsidR="008F1A3B">
        <w:rPr>
          <w:rStyle w:val="default"/>
          <w:rFonts w:cs="FrankRuehl" w:hint="cs"/>
          <w:sz w:val="20"/>
          <w:rtl/>
        </w:rPr>
        <w:t xml:space="preserve">) (להלן </w:t>
      </w:r>
      <w:r w:rsidR="008F1A3B">
        <w:rPr>
          <w:rStyle w:val="default"/>
          <w:rFonts w:cs="FrankRuehl"/>
          <w:sz w:val="20"/>
          <w:rtl/>
        </w:rPr>
        <w:t>–</w:t>
      </w:r>
      <w:r w:rsidR="008F1A3B">
        <w:rPr>
          <w:rStyle w:val="default"/>
          <w:rFonts w:cs="FrankRuehl" w:hint="cs"/>
          <w:sz w:val="20"/>
          <w:rtl/>
        </w:rPr>
        <w:t xml:space="preserve"> נגיף הקורונה)</w:t>
      </w:r>
      <w:r w:rsidR="0075226B" w:rsidRPr="008F1A3B">
        <w:rPr>
          <w:rStyle w:val="default"/>
          <w:rFonts w:cs="FrankRuehl" w:hint="cs"/>
          <w:sz w:val="20"/>
          <w:rtl/>
        </w:rPr>
        <w:t xml:space="preserve">, </w:t>
      </w:r>
      <w:r w:rsidR="00510A64">
        <w:rPr>
          <w:rStyle w:val="default"/>
          <w:rFonts w:cs="FrankRuehl" w:hint="cs"/>
          <w:sz w:val="20"/>
          <w:rtl/>
        </w:rPr>
        <w:t xml:space="preserve">ומהמשך התפשטות המחלה, </w:t>
      </w:r>
      <w:r w:rsidR="004B3ACE" w:rsidRPr="008F1A3B">
        <w:rPr>
          <w:rStyle w:val="default"/>
          <w:rFonts w:cs="FrankRuehl" w:hint="cs"/>
          <w:sz w:val="20"/>
          <w:rtl/>
        </w:rPr>
        <w:t>הנ</w:t>
      </w:r>
      <w:r w:rsidR="0059458E" w:rsidRPr="008F1A3B">
        <w:rPr>
          <w:rStyle w:val="default"/>
          <w:rFonts w:cs="FrankRuehl" w:hint="cs"/>
          <w:sz w:val="20"/>
          <w:rtl/>
        </w:rPr>
        <w:t xml:space="preserve">ני </w:t>
      </w:r>
      <w:r w:rsidRPr="008F1A3B">
        <w:rPr>
          <w:rStyle w:val="default"/>
          <w:rFonts w:cs="FrankRuehl" w:hint="cs"/>
          <w:sz w:val="20"/>
          <w:rtl/>
        </w:rPr>
        <w:t xml:space="preserve">מצווה </w:t>
      </w:r>
      <w:r w:rsidR="002E532F" w:rsidRPr="008F1A3B">
        <w:rPr>
          <w:rStyle w:val="default"/>
          <w:rFonts w:cs="FrankRuehl" w:hint="cs"/>
          <w:sz w:val="20"/>
          <w:rtl/>
        </w:rPr>
        <w:t>בז</w:t>
      </w:r>
      <w:r w:rsidR="0075226B" w:rsidRPr="008F1A3B">
        <w:rPr>
          <w:rStyle w:val="default"/>
          <w:rFonts w:cs="FrankRuehl" w:hint="cs"/>
          <w:sz w:val="20"/>
          <w:rtl/>
        </w:rPr>
        <w:t>את</w:t>
      </w:r>
      <w:r w:rsidR="002E532F" w:rsidRPr="008F1A3B">
        <w:rPr>
          <w:rStyle w:val="default"/>
          <w:rFonts w:cs="FrankRuehl" w:hint="cs"/>
          <w:sz w:val="20"/>
          <w:rtl/>
        </w:rPr>
        <w:t xml:space="preserve"> </w:t>
      </w:r>
      <w:r w:rsidRPr="008F1A3B">
        <w:rPr>
          <w:rStyle w:val="default"/>
          <w:rFonts w:cs="FrankRuehl" w:hint="cs"/>
          <w:sz w:val="20"/>
          <w:rtl/>
        </w:rPr>
        <w:t>לאמור:</w:t>
      </w:r>
    </w:p>
    <w:p w:rsidR="002053AF" w:rsidRDefault="002053AF" w:rsidP="002E5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7.1pt;width:71.4pt;height:11.7pt;z-index:251656192" o:allowincell="f" filled="f" stroked="f" strokecolor="lime" strokeweight=".25pt">
            <v:textbox style="mso-next-textbox:#_x0000_s1026" inset="0,0,0,0">
              <w:txbxContent>
                <w:p w:rsidR="005A44D6" w:rsidRDefault="005A44D6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F1A3B">
        <w:rPr>
          <w:rStyle w:val="default"/>
          <w:rFonts w:cs="FrankRuehl" w:hint="cs"/>
          <w:rtl/>
        </w:rPr>
        <w:t>לעניין צו זה:</w:t>
      </w:r>
    </w:p>
    <w:p w:rsidR="008F1A3B" w:rsidRDefault="008F1A3B" w:rsidP="002E5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"עצור"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510A64">
        <w:rPr>
          <w:rStyle w:val="default"/>
          <w:rFonts w:cs="FrankRuehl" w:hint="cs"/>
          <w:rtl/>
        </w:rPr>
        <w:t>עצור החשוד בביצוע עבירה לפי דין או תחיקת הביטחון</w:t>
      </w:r>
      <w:r>
        <w:rPr>
          <w:rStyle w:val="default"/>
          <w:rFonts w:cs="FrankRuehl" w:hint="cs"/>
          <w:rtl/>
        </w:rPr>
        <w:t>;</w:t>
      </w:r>
    </w:p>
    <w:p w:rsidR="008F1A3B" w:rsidRDefault="008F1A3B" w:rsidP="002E53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"צו בדבר </w:t>
      </w:r>
      <w:r w:rsidR="00510A64">
        <w:rPr>
          <w:rStyle w:val="default"/>
          <w:rFonts w:cs="FrankRuehl" w:hint="cs"/>
          <w:rtl/>
        </w:rPr>
        <w:t>דיוני מעצר</w:t>
      </w:r>
      <w:r>
        <w:rPr>
          <w:rStyle w:val="default"/>
          <w:rFonts w:cs="FrankRuehl" w:hint="cs"/>
          <w:rtl/>
        </w:rPr>
        <w:t xml:space="preserve">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צו בדבר </w:t>
      </w:r>
      <w:r w:rsidR="00510A64">
        <w:rPr>
          <w:rStyle w:val="default"/>
          <w:rFonts w:cs="FrankRuehl" w:hint="cs"/>
          <w:rtl/>
        </w:rPr>
        <w:t>דיוני מעצר (הוראת שעה)</w:t>
      </w:r>
      <w:r>
        <w:rPr>
          <w:rStyle w:val="default"/>
          <w:rFonts w:cs="FrankRuehl" w:hint="cs"/>
          <w:rtl/>
        </w:rPr>
        <w:t xml:space="preserve"> (יהודה והשומרון) (מס' </w:t>
      </w:r>
      <w:r w:rsidR="00510A64">
        <w:rPr>
          <w:rStyle w:val="default"/>
          <w:rFonts w:cs="FrankRuehl" w:hint="cs"/>
          <w:rtl/>
        </w:rPr>
        <w:t>1830</w:t>
      </w:r>
      <w:r>
        <w:rPr>
          <w:rStyle w:val="default"/>
          <w:rFonts w:cs="FrankRuehl" w:hint="cs"/>
          <w:rtl/>
        </w:rPr>
        <w:t xml:space="preserve">), </w:t>
      </w:r>
      <w:r w:rsidR="00510A64">
        <w:rPr>
          <w:rStyle w:val="default"/>
          <w:rFonts w:cs="FrankRuehl" w:hint="cs"/>
          <w:rtl/>
        </w:rPr>
        <w:t>התש"ף-2020</w:t>
      </w:r>
      <w:r>
        <w:rPr>
          <w:rStyle w:val="default"/>
          <w:rFonts w:cs="FrankRuehl" w:hint="cs"/>
          <w:rtl/>
        </w:rPr>
        <w:t>.</w:t>
      </w:r>
    </w:p>
    <w:p w:rsidR="002053AF" w:rsidRDefault="002053AF" w:rsidP="005945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54" type="#_x0000_t202" style="position:absolute;left:0;text-align:left;margin-left:463.5pt;margin-top:7.1pt;width:78.85pt;height:44.45pt;z-index:251658240" filled="f" stroked="f">
            <v:textbox inset="1mm,0,1mm,0">
              <w:txbxContent>
                <w:p w:rsidR="005A44D6" w:rsidRDefault="002E37CC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מעצר לחשודים בעת שקיימת מניעה לקדם הליכי חקירה</w:t>
                  </w:r>
                </w:p>
                <w:p w:rsidR="009804EC" w:rsidRDefault="009804EC" w:rsidP="009804EC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מס' 2 (מס' 1880) תש"ף-2020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E37CC">
        <w:rPr>
          <w:rStyle w:val="big-number"/>
          <w:rFonts w:cs="FrankRuehl" w:hint="cs"/>
          <w:sz w:val="26"/>
          <w:szCs w:val="26"/>
          <w:rtl/>
        </w:rPr>
        <w:t xml:space="preserve">בלי לגרוע מהוראות סעיף </w:t>
      </w:r>
      <w:r w:rsidR="002E37CC">
        <w:rPr>
          <w:rStyle w:val="default"/>
          <w:rFonts w:cs="FrankRuehl" w:hint="cs"/>
          <w:rtl/>
        </w:rPr>
        <w:t xml:space="preserve">2 לצו בדבר דיוני מעצר, הוגשה בקשה לצוות על מעצרו של אדם, רשאי </w:t>
      </w:r>
      <w:r w:rsidR="009804EC" w:rsidRPr="009804EC">
        <w:rPr>
          <w:rStyle w:val="default"/>
          <w:rFonts w:cs="FrankRuehl" w:hint="cs"/>
          <w:rtl/>
        </w:rPr>
        <w:t xml:space="preserve">השופט הדן בבקשה להורות, מנימוקים שיירשמו </w:t>
      </w:r>
      <w:r w:rsidR="002E37CC">
        <w:rPr>
          <w:rStyle w:val="default"/>
          <w:rFonts w:cs="FrankRuehl" w:hint="cs"/>
          <w:rtl/>
        </w:rPr>
        <w:t>על מעצרו של אותו אדם אף שמצא כי קיימת מניעה לקדם את הליך החקירה בעניינו של העצור בשל הסיכון הבריאותי הכרוך בחקירת חולה או אדם המצוי בבידוד</w:t>
      </w:r>
      <w:r w:rsidR="009804EC" w:rsidRPr="009804EC">
        <w:rPr>
          <w:rStyle w:val="default"/>
          <w:rFonts w:cs="FrankRuehl" w:hint="cs"/>
          <w:rtl/>
        </w:rPr>
        <w:t>, ובלבד ששוכנע כי יש הצדקה לכך לאחר ששקל את</w:t>
      </w:r>
      <w:r w:rsidR="002E37CC">
        <w:rPr>
          <w:rStyle w:val="default"/>
          <w:rFonts w:cs="FrankRuehl" w:hint="cs"/>
          <w:rtl/>
        </w:rPr>
        <w:t xml:space="preserve"> חומרת העבירה ומסוכנותה, את משך התקופה הצפויה שבה לא ניתן יהיה לקדם את החקירה ואת הפגיעה הצפויה בעצור; אין בהחלטת שופט לפי סעיף זה כדי להשהות ביצוע פעולות חקירה שניתן לבצען ללא השתתפות החולה או האדם המצוי בבידוד; בסעיף זה, "חולה" ו"אדם המצוי בבידוד", כהגדרתם בהוראות בריאות הציבור (נגיף הקורונה החדש 2019) (בידוד בית והוראות שונות) (הוראת שעה), התש"ף-2020.</w:t>
      </w:r>
    </w:p>
    <w:p w:rsidR="00596FF0" w:rsidRPr="00B71DF6" w:rsidRDefault="00596FF0" w:rsidP="00596FF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6"/>
      <w:r w:rsidRPr="00B71D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17.5.2020</w:t>
      </w:r>
    </w:p>
    <w:p w:rsidR="00596FF0" w:rsidRPr="00B71DF6" w:rsidRDefault="00596FF0" w:rsidP="00596FF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 (מס' 1880) תש"ף-2020</w:t>
      </w:r>
    </w:p>
    <w:p w:rsidR="001C70A9" w:rsidRPr="00B71DF6" w:rsidRDefault="001C70A9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B71DF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קובץ המנשרים מס' 253</w:t>
        </w:r>
      </w:hyperlink>
      <w:r w:rsidRPr="00B71DF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מחודש יולי 2020 עמ' 100</w:t>
      </w:r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38</w:t>
      </w:r>
    </w:p>
    <w:p w:rsidR="00596FF0" w:rsidRPr="009804EC" w:rsidRDefault="00596FF0" w:rsidP="009804EC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בלי לגרוע מהוראות סעיף 2 לצו בדבר דיוני מעצר, הוגשה בקשה לצוות על מעצרו של אדם, רשאי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שופט להורות</w:t>
      </w:r>
      <w:r w:rsidR="009804EC"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804EC"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השופט הדן בבקשה להורות, מנימוקים שיירשמו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 מעצרו של אותו אדם אף שמצא כי קיימת מניעה לקדם את הליך החקירה בעניינו של העצור בשל הסיכון הבריאותי הכרוך בחקירת חולה או אדם המצוי בבידוד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 בבואו להורות על מעצר לפי סעיף זה ישקול השופט גם את</w:t>
      </w:r>
      <w:r w:rsidR="009804EC"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ובלבד ששוכנע כי יש הצדקה לכך לאחר ששקל את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חומרת העבירה ומסוכנותה, את משך התקופה הצפויה שבה לא ניתן יהיה לקדם את החקירה ואת הפגיעה הצפויה בעצור; אין בהחלטת שופט לפי סעיף זה כדי להשהות ביצוע פעולות חקירה שניתן לבצען ללא השתתפות החולה או האדם המצוי בבידוד; בסעיף זה, "חולה" ו"אדם המצוי בבידוד", כהגדרתם בהוראות בריאות הציבור (נגיף הקורונה החדש 2019) (בידוד בית והוראות שונות) (הוראת שעה), התש"ף-2020.</w:t>
      </w:r>
      <w:bookmarkEnd w:id="2"/>
    </w:p>
    <w:p w:rsidR="002053AF" w:rsidRDefault="001956C4" w:rsidP="005945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rFonts w:cs="Miriam" w:hint="cs"/>
          <w:sz w:val="32"/>
          <w:szCs w:val="32"/>
          <w:rtl/>
          <w:lang w:eastAsia="en-US"/>
        </w:rPr>
        <w:pict>
          <v:shape id="_x0000_s1361" type="#_x0000_t202" style="position:absolute;left:0;text-align:left;margin-left:463.5pt;margin-top:7.1pt;width:78.85pt;height:23.9pt;z-index:251659264" filled="f" stroked="f">
            <v:textbox style="mso-next-textbox:#_x0000_s1361" inset="1mm,0,1mm,0">
              <w:txbxContent>
                <w:p w:rsidR="005A44D6" w:rsidRDefault="002E37CC" w:rsidP="001D326B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  <w:p w:rsidR="00762654" w:rsidRDefault="00762654" w:rsidP="001D326B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מס' </w:t>
                  </w:r>
                  <w:r w:rsidR="0025688B">
                    <w:rPr>
                      <w:rFonts w:cs="Miriam" w:hint="cs"/>
                      <w:sz w:val="18"/>
                      <w:szCs w:val="18"/>
                      <w:rtl/>
                    </w:rPr>
                    <w:t>1</w:t>
                  </w:r>
                  <w:r w:rsidR="000B1D12">
                    <w:rPr>
                      <w:rFonts w:cs="Miriam" w:hint="cs"/>
                      <w:sz w:val="18"/>
                      <w:szCs w:val="18"/>
                      <w:rtl/>
                    </w:rPr>
                    <w:t>8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</w:t>
                  </w:r>
                  <w:r w:rsidR="004A0C5D">
                    <w:rPr>
                      <w:rFonts w:cs="Miriam" w:hint="cs"/>
                      <w:sz w:val="18"/>
                      <w:szCs w:val="18"/>
                      <w:rtl/>
                    </w:rPr>
                    <w:t>205</w:t>
                  </w:r>
                  <w:r w:rsidR="000B1D12">
                    <w:rPr>
                      <w:rFonts w:cs="Miriam" w:hint="cs"/>
                      <w:sz w:val="18"/>
                      <w:szCs w:val="18"/>
                      <w:rtl/>
                    </w:rPr>
                    <w:t>8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) </w:t>
                  </w:r>
                  <w:r w:rsidR="001A207F">
                    <w:rPr>
                      <w:rFonts w:cs="Miriam" w:hint="cs"/>
                      <w:sz w:val="18"/>
                      <w:szCs w:val="18"/>
                      <w:rtl/>
                    </w:rPr>
                    <w:t>תשפ"א-2021</w:t>
                  </w:r>
                </w:p>
              </w:txbxContent>
            </v:textbox>
            <w10:anchorlock/>
          </v:shape>
        </w:pict>
      </w:r>
      <w:r w:rsidR="002053AF">
        <w:rPr>
          <w:rStyle w:val="big-number"/>
          <w:rFonts w:cs="Miriam" w:hint="cs"/>
          <w:rtl/>
        </w:rPr>
        <w:t>3</w:t>
      </w:r>
      <w:r w:rsidR="002053AF">
        <w:rPr>
          <w:rStyle w:val="default"/>
          <w:rFonts w:cs="FrankRuehl"/>
          <w:rtl/>
        </w:rPr>
        <w:t>.</w:t>
      </w:r>
      <w:r w:rsidR="002053AF">
        <w:rPr>
          <w:rStyle w:val="default"/>
          <w:rFonts w:cs="FrankRuehl"/>
          <w:rtl/>
        </w:rPr>
        <w:tab/>
      </w:r>
      <w:r w:rsidR="002E37CC">
        <w:rPr>
          <w:rStyle w:val="default"/>
          <w:rFonts w:cs="FrankRuehl" w:hint="cs"/>
          <w:rtl/>
        </w:rPr>
        <w:t xml:space="preserve">תחילת תוקפו של צו זה ביום חתימתו, והוא יעמוד בתוקף עד ליום </w:t>
      </w:r>
      <w:r w:rsidR="000B1D12">
        <w:rPr>
          <w:rStyle w:val="default"/>
          <w:rFonts w:cs="FrankRuehl" w:hint="cs"/>
          <w:rtl/>
        </w:rPr>
        <w:t>17</w:t>
      </w:r>
      <w:r w:rsidR="0025688B">
        <w:rPr>
          <w:rStyle w:val="default"/>
          <w:rFonts w:cs="FrankRuehl" w:hint="cs"/>
          <w:rtl/>
        </w:rPr>
        <w:t xml:space="preserve"> </w:t>
      </w:r>
      <w:r w:rsidR="004A0C5D">
        <w:rPr>
          <w:rStyle w:val="default"/>
          <w:rFonts w:cs="FrankRuehl" w:hint="cs"/>
          <w:rtl/>
        </w:rPr>
        <w:t>ביוני</w:t>
      </w:r>
      <w:r w:rsidR="002E37CC">
        <w:rPr>
          <w:rStyle w:val="default"/>
          <w:rFonts w:cs="FrankRuehl" w:hint="cs"/>
          <w:rtl/>
        </w:rPr>
        <w:t xml:space="preserve"> 202</w:t>
      </w:r>
      <w:r w:rsidR="00AB0712">
        <w:rPr>
          <w:rStyle w:val="default"/>
          <w:rFonts w:cs="FrankRuehl" w:hint="cs"/>
          <w:rtl/>
        </w:rPr>
        <w:t>1</w:t>
      </w:r>
      <w:r w:rsidR="00D632D4">
        <w:rPr>
          <w:rStyle w:val="default"/>
          <w:rFonts w:cs="FrankRuehl" w:hint="cs"/>
          <w:rtl/>
        </w:rPr>
        <w:t>.</w:t>
      </w:r>
    </w:p>
    <w:p w:rsidR="00762654" w:rsidRPr="00B71DF6" w:rsidRDefault="00762654" w:rsidP="0076265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5"/>
      <w:r w:rsidRPr="00B71D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16.4.2020</w:t>
      </w:r>
    </w:p>
    <w:p w:rsidR="00762654" w:rsidRPr="00B71DF6" w:rsidRDefault="00762654" w:rsidP="0076265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 (מס' 1854) תש"ף-2020</w:t>
      </w:r>
    </w:p>
    <w:p w:rsidR="007F68A0" w:rsidRPr="00B71DF6" w:rsidRDefault="007F68A0" w:rsidP="0076265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B71DF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252</w:t>
        </w:r>
      </w:hyperlink>
      <w:r w:rsidRPr="00B71DF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אפריל 2020 עמ' 9499</w:t>
      </w:r>
    </w:p>
    <w:p w:rsidR="00596FF0" w:rsidRPr="00B71DF6" w:rsidRDefault="00596FF0" w:rsidP="00596FF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 באפריל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 במאי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2020.</w:t>
      </w:r>
    </w:p>
    <w:p w:rsidR="00596FF0" w:rsidRPr="00B71DF6" w:rsidRDefault="00596FF0" w:rsidP="0076265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596FF0" w:rsidRPr="00B71DF6" w:rsidRDefault="00596FF0" w:rsidP="0076265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17.5.2020</w:t>
      </w:r>
    </w:p>
    <w:p w:rsidR="00596FF0" w:rsidRPr="00B71DF6" w:rsidRDefault="00596FF0" w:rsidP="0076265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 (מס' 1880) תש"ף-2020</w:t>
      </w:r>
    </w:p>
    <w:p w:rsidR="001C70A9" w:rsidRPr="00B71DF6" w:rsidRDefault="001C70A9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9" w:history="1">
        <w:r w:rsidRPr="00B71DF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קובץ המנשרים מס' 253</w:t>
        </w:r>
      </w:hyperlink>
      <w:r w:rsidRPr="00B71DF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מחודש יולי 2020 עמ' 100</w:t>
      </w:r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38</w:t>
      </w:r>
    </w:p>
    <w:p w:rsidR="00E92084" w:rsidRPr="00B71DF6" w:rsidRDefault="00E92084" w:rsidP="00E9208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 במאי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 במאי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2020.</w:t>
      </w:r>
    </w:p>
    <w:p w:rsidR="00E92084" w:rsidRPr="00B71DF6" w:rsidRDefault="00E92084" w:rsidP="0076265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E92084" w:rsidRPr="00B71DF6" w:rsidRDefault="00E92084" w:rsidP="0076265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27.5.2020</w:t>
      </w:r>
    </w:p>
    <w:p w:rsidR="00E92084" w:rsidRPr="00B71DF6" w:rsidRDefault="00E92084" w:rsidP="0076265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 (מס' 1893) תש"ף-2020</w:t>
      </w:r>
    </w:p>
    <w:p w:rsidR="001C70A9" w:rsidRPr="00B71DF6" w:rsidRDefault="001C70A9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0" w:history="1">
        <w:r w:rsidRPr="00B71DF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קובץ המנשרים מס' 253</w:t>
        </w:r>
      </w:hyperlink>
      <w:r w:rsidRPr="00B71DF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מחודש יולי 2020 עמ' 100</w:t>
      </w:r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52</w:t>
      </w:r>
    </w:p>
    <w:p w:rsidR="000A29A6" w:rsidRPr="00B71DF6" w:rsidRDefault="000A29A6" w:rsidP="000A29A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 במאי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 ביוני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2020.</w:t>
      </w:r>
    </w:p>
    <w:p w:rsidR="000A29A6" w:rsidRPr="00B71DF6" w:rsidRDefault="000A29A6" w:rsidP="0076265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0A29A6" w:rsidRPr="00B71DF6" w:rsidRDefault="000A29A6" w:rsidP="0076265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8.6.2020</w:t>
      </w:r>
    </w:p>
    <w:p w:rsidR="000A29A6" w:rsidRPr="00B71DF6" w:rsidRDefault="000A29A6" w:rsidP="0076265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 (מס' 1901) תש"ף-2020</w:t>
      </w:r>
    </w:p>
    <w:p w:rsidR="001C70A9" w:rsidRPr="00B71DF6" w:rsidRDefault="001C70A9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1" w:history="1">
        <w:r w:rsidRPr="00B71DF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קובץ המנשרים מס' 253</w:t>
        </w:r>
      </w:hyperlink>
      <w:r w:rsidRPr="00B71DF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מחודש יולי 2020 עמ' 100</w:t>
      </w:r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64</w:t>
      </w:r>
    </w:p>
    <w:p w:rsidR="009325AE" w:rsidRPr="00B71DF6" w:rsidRDefault="009325AE" w:rsidP="009325A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 ביוני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 ביוני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2020.</w:t>
      </w:r>
    </w:p>
    <w:p w:rsidR="009325AE" w:rsidRPr="00B71DF6" w:rsidRDefault="009325AE" w:rsidP="0076265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9325AE" w:rsidRPr="00B71DF6" w:rsidRDefault="009325AE" w:rsidP="0076265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24.6.2020</w:t>
      </w:r>
    </w:p>
    <w:p w:rsidR="009325AE" w:rsidRPr="00B71DF6" w:rsidRDefault="009325AE" w:rsidP="0076265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5 (מס' 1905) תש"ף-2020</w:t>
      </w:r>
    </w:p>
    <w:p w:rsidR="001C70A9" w:rsidRPr="00B71DF6" w:rsidRDefault="001C70A9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2" w:history="1">
        <w:r w:rsidRPr="00B71DF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קובץ המנשרים מס' 253</w:t>
        </w:r>
      </w:hyperlink>
      <w:r w:rsidRPr="00B71DF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מחודש יולי 2020 עמ' 100</w:t>
      </w:r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70</w:t>
      </w:r>
    </w:p>
    <w:p w:rsidR="00230826" w:rsidRPr="00B71DF6" w:rsidRDefault="00230826" w:rsidP="0023082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 ביוני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 ביוני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2020.</w:t>
      </w:r>
    </w:p>
    <w:p w:rsidR="00230826" w:rsidRPr="00B71DF6" w:rsidRDefault="00230826" w:rsidP="0076265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230826" w:rsidRPr="00B71DF6" w:rsidRDefault="00230826" w:rsidP="0076265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30.6.2020</w:t>
      </w:r>
    </w:p>
    <w:p w:rsidR="00230826" w:rsidRPr="00B71DF6" w:rsidRDefault="00230826" w:rsidP="0076265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6 (מס' 1912) תש"ף-2020</w:t>
      </w:r>
    </w:p>
    <w:p w:rsidR="001C70A9" w:rsidRPr="00B71DF6" w:rsidRDefault="001C70A9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3" w:history="1">
        <w:r w:rsidRPr="00B71DF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קובץ המנשרים מס' 253</w:t>
        </w:r>
      </w:hyperlink>
      <w:r w:rsidRPr="00B71DF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מחודש יולי 2020 עמ' 100</w:t>
      </w:r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77</w:t>
      </w:r>
    </w:p>
    <w:p w:rsidR="00891C37" w:rsidRPr="00B71DF6" w:rsidRDefault="00891C37" w:rsidP="00891C3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 ביוני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 ביולי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2020.</w:t>
      </w:r>
    </w:p>
    <w:p w:rsidR="00891C37" w:rsidRPr="00B71DF6" w:rsidRDefault="00891C37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891C37" w:rsidRPr="00B71DF6" w:rsidRDefault="00891C37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23.7.2020</w:t>
      </w:r>
    </w:p>
    <w:p w:rsidR="00891C37" w:rsidRPr="00B71DF6" w:rsidRDefault="00891C37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 (מס' 1926) תש"ף-2020</w:t>
      </w:r>
    </w:p>
    <w:p w:rsidR="00420102" w:rsidRPr="00B71DF6" w:rsidRDefault="00420102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4" w:history="1">
        <w:r w:rsidRPr="00B71DF6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קובץ המנשרים מס' 254</w:t>
        </w:r>
      </w:hyperlink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מחודש אוקטובר 2020 עמ' 10291</w:t>
      </w:r>
    </w:p>
    <w:p w:rsidR="00FF5FE4" w:rsidRPr="00B71DF6" w:rsidRDefault="00FF5FE4" w:rsidP="00FF5FE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 ביולי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 באוגוסט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2020.</w:t>
      </w:r>
    </w:p>
    <w:p w:rsidR="00FF5FE4" w:rsidRPr="00B71DF6" w:rsidRDefault="00FF5FE4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FF5FE4" w:rsidRPr="00B71DF6" w:rsidRDefault="00FF5FE4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20.8.2020</w:t>
      </w:r>
    </w:p>
    <w:p w:rsidR="00FF5FE4" w:rsidRPr="00B71DF6" w:rsidRDefault="00FF5FE4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 (מס' 1941) תש"ף-2020</w:t>
      </w:r>
    </w:p>
    <w:p w:rsidR="00420102" w:rsidRPr="00B71DF6" w:rsidRDefault="00420102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5" w:history="1">
        <w:r w:rsidRPr="00B71DF6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קובץ המנשרים מס' 254</w:t>
        </w:r>
      </w:hyperlink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מחודש אוקטובר 2020 עמ' 10312</w:t>
      </w:r>
    </w:p>
    <w:p w:rsidR="0007193A" w:rsidRPr="00B71DF6" w:rsidRDefault="0007193A" w:rsidP="0007193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 באוגוסט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 בספטמבר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2020.</w:t>
      </w:r>
    </w:p>
    <w:p w:rsidR="0007193A" w:rsidRPr="00B71DF6" w:rsidRDefault="0007193A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07193A" w:rsidRPr="00B71DF6" w:rsidRDefault="0007193A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15.9.2020</w:t>
      </w:r>
    </w:p>
    <w:p w:rsidR="0007193A" w:rsidRPr="00B71DF6" w:rsidRDefault="0007193A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9 (מס' 1949) תש"ף-2020</w:t>
      </w:r>
    </w:p>
    <w:p w:rsidR="00420102" w:rsidRPr="00B71DF6" w:rsidRDefault="00420102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6" w:history="1">
        <w:r w:rsidRPr="00B71DF6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קובץ המנשרים מס' 254</w:t>
        </w:r>
      </w:hyperlink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מחודש אוקטובר 2020 עמ' 10336</w:t>
      </w:r>
    </w:p>
    <w:p w:rsidR="0025688B" w:rsidRPr="00B71DF6" w:rsidRDefault="0025688B" w:rsidP="0025688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 בספטמבר 2020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 באוקטובר 2020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25688B" w:rsidRPr="00B71DF6" w:rsidRDefault="0025688B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25688B" w:rsidRPr="00B71DF6" w:rsidRDefault="0025688B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13.10.2020</w:t>
      </w:r>
    </w:p>
    <w:p w:rsidR="0025688B" w:rsidRPr="00B71DF6" w:rsidRDefault="0025688B" w:rsidP="001C70A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10 (מס' 1961) תשפ"א-2020</w:t>
      </w:r>
    </w:p>
    <w:p w:rsidR="00420102" w:rsidRPr="00B71DF6" w:rsidRDefault="00420102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7" w:history="1">
        <w:r w:rsidRPr="00B71DF6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קובץ המנשרים מס' 254</w:t>
        </w:r>
      </w:hyperlink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מחודש אוקטובר 2020 עמ' 10377</w:t>
      </w:r>
    </w:p>
    <w:p w:rsidR="00626699" w:rsidRPr="00B71DF6" w:rsidRDefault="00626699" w:rsidP="0062669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 באוקטובר 2020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 בנובמבר 2020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626699" w:rsidRPr="00B71DF6" w:rsidRDefault="00626699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626699" w:rsidRPr="00B71DF6" w:rsidRDefault="00626699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9.11.2020</w:t>
      </w:r>
    </w:p>
    <w:p w:rsidR="00626699" w:rsidRPr="00B71DF6" w:rsidRDefault="00626699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11 (מס' 1973) תשפ"א-2020</w:t>
      </w:r>
    </w:p>
    <w:p w:rsidR="00D5375A" w:rsidRPr="00B71DF6" w:rsidRDefault="00D5375A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8" w:history="1">
        <w:r w:rsidRPr="00B71DF6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קובץ המנשרים מס' 255</w:t>
        </w:r>
      </w:hyperlink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מחודש פברואר 2021 עמ' 10689</w:t>
      </w:r>
    </w:p>
    <w:p w:rsidR="00AB0712" w:rsidRPr="00B71DF6" w:rsidRDefault="00AB0712" w:rsidP="00AB071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 בנובמבר 2020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 בדצמבר 2020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B0712" w:rsidRPr="00B71DF6" w:rsidRDefault="00AB0712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AB0712" w:rsidRPr="00B71DF6" w:rsidRDefault="00AB0712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9.12.2020</w:t>
      </w:r>
    </w:p>
    <w:p w:rsidR="00AB0712" w:rsidRPr="00B71DF6" w:rsidRDefault="00AB0712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12 (מס' 1988) תשפ"א-2020</w:t>
      </w:r>
    </w:p>
    <w:p w:rsidR="00D5375A" w:rsidRPr="00B71DF6" w:rsidRDefault="00D5375A" w:rsidP="00D5375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9" w:history="1">
        <w:r w:rsidRPr="00B71DF6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קובץ המנשרים מס' 255</w:t>
        </w:r>
      </w:hyperlink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מחודש פברואר 2021 עמ' 10707</w:t>
      </w:r>
    </w:p>
    <w:p w:rsidR="001A207F" w:rsidRPr="00B71DF6" w:rsidRDefault="001A207F" w:rsidP="001A207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 בדצמבר 2020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 בינואר 2021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1A207F" w:rsidRPr="00B71DF6" w:rsidRDefault="001A207F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1A207F" w:rsidRPr="00B71DF6" w:rsidRDefault="001A207F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7.1.2021</w:t>
      </w:r>
    </w:p>
    <w:p w:rsidR="001A207F" w:rsidRPr="00B71DF6" w:rsidRDefault="001A207F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13 (מס' 2003) תשפ"א-2021</w:t>
      </w:r>
    </w:p>
    <w:p w:rsidR="00D5375A" w:rsidRPr="00B71DF6" w:rsidRDefault="00D5375A" w:rsidP="00D5375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20" w:history="1">
        <w:r w:rsidRPr="00B71DF6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קובץ המנשרים מס' 255</w:t>
        </w:r>
      </w:hyperlink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מחודש פברואר 2021 עמ' 10731</w:t>
      </w:r>
    </w:p>
    <w:p w:rsidR="00DD13AA" w:rsidRPr="00B71DF6" w:rsidRDefault="00DD13AA" w:rsidP="00DD13A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 בינואר 2021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 בפברואר 2021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DD13AA" w:rsidRPr="00B71DF6" w:rsidRDefault="00DD13AA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DD13AA" w:rsidRPr="00B71DF6" w:rsidRDefault="00DD13AA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4.2.2021</w:t>
      </w:r>
    </w:p>
    <w:p w:rsidR="00DD13AA" w:rsidRPr="00B71DF6" w:rsidRDefault="00DD13AA" w:rsidP="0042010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14 (מס' 2020) תשפ"א-2021</w:t>
      </w:r>
    </w:p>
    <w:p w:rsidR="00D5375A" w:rsidRPr="00B71DF6" w:rsidRDefault="00D5375A" w:rsidP="00D5375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21" w:history="1">
        <w:r w:rsidRPr="00B71DF6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קובץ המנשרים מס' 255</w:t>
        </w:r>
      </w:hyperlink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מחודש פברואר 2021 עמ' 10750</w:t>
      </w:r>
    </w:p>
    <w:p w:rsidR="00D54DEB" w:rsidRPr="00B71DF6" w:rsidRDefault="00D54DEB" w:rsidP="00D54DE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 בפברואר 2021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 במרץ 2021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D54DEB" w:rsidRPr="00B71DF6" w:rsidRDefault="00D54DEB" w:rsidP="00D5375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D54DEB" w:rsidRPr="00B71DF6" w:rsidRDefault="00D54DEB" w:rsidP="00D5375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9.3.2021</w:t>
      </w:r>
    </w:p>
    <w:p w:rsidR="00D54DEB" w:rsidRPr="00B71DF6" w:rsidRDefault="00D54DEB" w:rsidP="00D5375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15 (מס' 2035) תשפ"א-2021</w:t>
      </w:r>
    </w:p>
    <w:p w:rsidR="00BF4F16" w:rsidRPr="00B71DF6" w:rsidRDefault="00BF4F16" w:rsidP="00BF4F1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</w:rPr>
      </w:pPr>
      <w:hyperlink r:id="rId22" w:history="1">
        <w:r w:rsidRPr="00B71DF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קובץ המנשרים מס' 256</w:t>
        </w:r>
      </w:hyperlink>
      <w:r w:rsidRPr="00B71DF6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מחודש אפריל 2021 עמ' 112</w:t>
      </w:r>
      <w:r w:rsidRPr="00B71D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02</w:t>
      </w:r>
    </w:p>
    <w:p w:rsidR="00CE2C7A" w:rsidRPr="00B71DF6" w:rsidRDefault="00CE2C7A" w:rsidP="00CE2C7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 במרץ 2021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 באפריל 2021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CE2C7A" w:rsidRPr="00B71DF6" w:rsidRDefault="00CE2C7A" w:rsidP="00D5375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CE2C7A" w:rsidRPr="00B71DF6" w:rsidRDefault="00CE2C7A" w:rsidP="00D5375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8.4.2021</w:t>
      </w:r>
    </w:p>
    <w:p w:rsidR="00CE2C7A" w:rsidRPr="00B71DF6" w:rsidRDefault="00CE2C7A" w:rsidP="00D5375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16 (מס' 2043) תשפ"א-2021</w:t>
      </w:r>
    </w:p>
    <w:p w:rsidR="00BF4F16" w:rsidRPr="00B71DF6" w:rsidRDefault="00BF4F16" w:rsidP="00BF4F1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23" w:history="1">
        <w:r w:rsidRPr="00B71DF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קובץ המנשרים מס' 256</w:t>
        </w:r>
      </w:hyperlink>
      <w:r w:rsidRPr="00B71DF6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מחודש אפריל 2021 עמ' 1122</w:t>
      </w:r>
      <w:r w:rsidRPr="00B71DF6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1</w:t>
      </w:r>
    </w:p>
    <w:p w:rsidR="004A0C5D" w:rsidRPr="00B71DF6" w:rsidRDefault="004A0C5D" w:rsidP="004A0C5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 באפריל 2021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 במאי 2021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4A0C5D" w:rsidRPr="00B71DF6" w:rsidRDefault="004A0C5D" w:rsidP="00BF4F1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4A0C5D" w:rsidRPr="00B71DF6" w:rsidRDefault="004A0C5D" w:rsidP="00BF4F1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9.5.2021</w:t>
      </w:r>
    </w:p>
    <w:p w:rsidR="004A0C5D" w:rsidRPr="00B71DF6" w:rsidRDefault="004A0C5D" w:rsidP="00BF4F1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17 (מס' 2050) תשפ"א-2021</w:t>
      </w:r>
    </w:p>
    <w:p w:rsidR="007E2344" w:rsidRPr="00B71DF6" w:rsidRDefault="007E2344" w:rsidP="007E234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</w:rPr>
      </w:pPr>
      <w:hyperlink r:id="rId24" w:history="1">
        <w:r w:rsidRPr="00B71DF6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קובץ המנשרים מס' 257</w:t>
        </w:r>
      </w:hyperlink>
      <w:r w:rsidRPr="00B71DF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מחודש אוגוסט 2021 עמ' 114</w:t>
      </w:r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24</w:t>
      </w:r>
    </w:p>
    <w:p w:rsidR="000B1D12" w:rsidRPr="00B71DF6" w:rsidRDefault="000B1D12" w:rsidP="000B1D1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 במאי 2021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 ביוני 2021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0B1D12" w:rsidRPr="00B71DF6" w:rsidRDefault="000B1D12" w:rsidP="00BF4F1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0B1D12" w:rsidRPr="00B71DF6" w:rsidRDefault="000B1D12" w:rsidP="00BF4F1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B71DF6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9.6.2021</w:t>
      </w:r>
    </w:p>
    <w:p w:rsidR="000B1D12" w:rsidRPr="00B71DF6" w:rsidRDefault="000B1D12" w:rsidP="00BF4F1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</w:rPr>
      </w:pPr>
      <w:r w:rsidRPr="00B71DF6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18 (מס' 2058) תשפ"א-2021</w:t>
      </w:r>
    </w:p>
    <w:bookmarkStart w:id="5" w:name="_Hlk80627531"/>
    <w:p w:rsidR="007E2344" w:rsidRPr="00B71DF6" w:rsidRDefault="007E2344" w:rsidP="007E234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</w:rPr>
      </w:pPr>
      <w:r w:rsidRPr="00B71DF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fldChar w:fldCharType="begin"/>
      </w:r>
      <w:r w:rsidRPr="00B71DF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instrText xml:space="preserve"> </w:instrText>
      </w:r>
      <w:r w:rsidRPr="00B71DF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</w:rPr>
        <w:instrText>HYPERLINK "http://www.nevo.co.il/Law_word/law70/zava-0257.pdf</w:instrText>
      </w:r>
      <w:r w:rsidRPr="00B71DF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instrText xml:space="preserve">" </w:instrText>
      </w:r>
      <w:r w:rsidRPr="00B71DF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fldChar w:fldCharType="separate"/>
      </w:r>
      <w:r w:rsidRPr="00B71DF6">
        <w:rPr>
          <w:rStyle w:val="Hyperlink"/>
          <w:rFonts w:ascii="FrankRuehl" w:hAnsi="FrankRuehl" w:cs="FrankRuehl"/>
          <w:vanish/>
          <w:szCs w:val="20"/>
          <w:shd w:val="clear" w:color="auto" w:fill="FFFF99"/>
          <w:rtl/>
        </w:rPr>
        <w:t>קובץ המנשרים מס' 257</w:t>
      </w:r>
      <w:r w:rsidRPr="00B71DF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fldChar w:fldCharType="end"/>
      </w:r>
      <w:r w:rsidRPr="00B71DF6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מחודש אוגוסט 2021 עמ' 114</w:t>
      </w:r>
      <w:r w:rsidRPr="00B71DF6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32</w:t>
      </w:r>
    </w:p>
    <w:bookmarkEnd w:id="5"/>
    <w:p w:rsidR="00762654" w:rsidRPr="00762654" w:rsidRDefault="00762654" w:rsidP="00762654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B71D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 תוקפו של צו זה ביום חתימתו, והוא יעמוד בתוקף עד ליום </w:t>
      </w:r>
      <w:r w:rsidR="004A0C5D" w:rsidRPr="00B71D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 ביוני 2021</w:t>
      </w:r>
      <w:r w:rsidR="000B1D12"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B1D12" w:rsidRPr="00B71D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 ביוני 2021</w:t>
      </w:r>
      <w:r w:rsidRPr="00B71D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"/>
    </w:p>
    <w:p w:rsidR="002E532F" w:rsidRDefault="002053AF" w:rsidP="005945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"/>
      <w:bookmarkEnd w:id="6"/>
      <w:r>
        <w:rPr>
          <w:rFonts w:cs="Miriam"/>
          <w:szCs w:val="32"/>
          <w:rtl/>
          <w:lang w:val="he-IL"/>
        </w:rPr>
        <w:lastRenderedPageBreak/>
        <w:pict>
          <v:shape id="_x0000_s1316" type="#_x0000_t202" style="position:absolute;left:0;text-align:left;margin-left:463.5pt;margin-top:7.1pt;width:78.85pt;height:14.9pt;z-index:251657216" filled="f" stroked="f">
            <v:textbox style="mso-next-textbox:#_x0000_s1316" inset="1mm,0,1mm,0">
              <w:txbxContent>
                <w:p w:rsidR="00822C5F" w:rsidRDefault="002E37CC" w:rsidP="00B115B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2E37CC">
        <w:rPr>
          <w:rStyle w:val="default"/>
          <w:rFonts w:cs="FrankRuehl" w:hint="cs"/>
          <w:rtl/>
        </w:rPr>
        <w:t>צו זה ייקרא: "צו בדבר מעצר לחשודים בעת שקיימת מניעה לקדם הליכי חקירה בשל נגיף הקורונה החדש (הוראת שעה) (יהודה והשומרון) (מס' 1833), התש"ף-2020</w:t>
      </w:r>
      <w:r w:rsidR="002E532F">
        <w:rPr>
          <w:rStyle w:val="default"/>
          <w:rFonts w:cs="FrankRuehl" w:hint="cs"/>
          <w:rtl/>
        </w:rPr>
        <w:t>.</w:t>
      </w:r>
    </w:p>
    <w:p w:rsidR="00860747" w:rsidRDefault="00860747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10A64" w:rsidRPr="003859AE" w:rsidRDefault="00510A64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A62B3" w:rsidRDefault="00A576CD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כ"</w:t>
      </w:r>
      <w:r w:rsidR="002E37CC">
        <w:rPr>
          <w:rFonts w:cs="FrankRuehl" w:hint="cs"/>
          <w:sz w:val="26"/>
          <w:rtl/>
        </w:rPr>
        <w:t>ח</w:t>
      </w:r>
      <w:r>
        <w:rPr>
          <w:rFonts w:cs="FrankRuehl" w:hint="cs"/>
          <w:sz w:val="26"/>
          <w:rtl/>
        </w:rPr>
        <w:t xml:space="preserve"> באדר</w:t>
      </w:r>
      <w:r w:rsidR="00FA62B3">
        <w:rPr>
          <w:rFonts w:cs="FrankRuehl" w:hint="cs"/>
          <w:sz w:val="26"/>
          <w:rtl/>
        </w:rPr>
        <w:t xml:space="preserve"> התש"ף</w:t>
      </w:r>
      <w:r w:rsidR="003859AE">
        <w:rPr>
          <w:rFonts w:cs="FrankRuehl" w:hint="cs"/>
          <w:sz w:val="26"/>
          <w:rtl/>
        </w:rPr>
        <w:t xml:space="preserve"> (</w:t>
      </w:r>
      <w:r w:rsidR="002E37CC">
        <w:rPr>
          <w:rFonts w:cs="FrankRuehl" w:hint="cs"/>
          <w:sz w:val="26"/>
          <w:rtl/>
        </w:rPr>
        <w:t>24</w:t>
      </w:r>
      <w:r>
        <w:rPr>
          <w:rFonts w:cs="FrankRuehl" w:hint="cs"/>
          <w:sz w:val="26"/>
          <w:rtl/>
        </w:rPr>
        <w:t xml:space="preserve"> במרץ 2020</w:t>
      </w:r>
      <w:r w:rsidR="003859AE">
        <w:rPr>
          <w:rFonts w:cs="FrankRuehl" w:hint="cs"/>
          <w:sz w:val="26"/>
          <w:rtl/>
        </w:rPr>
        <w:t>)</w:t>
      </w:r>
      <w:r w:rsidR="00FA62B3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 xml:space="preserve">אלוף </w:t>
      </w:r>
      <w:r w:rsidR="00FA62B3">
        <w:rPr>
          <w:rFonts w:cs="FrankRuehl" w:hint="cs"/>
          <w:sz w:val="26"/>
          <w:rtl/>
        </w:rPr>
        <w:t>נדב פדן</w:t>
      </w:r>
    </w:p>
    <w:p w:rsidR="00FA62B3" w:rsidRPr="003859AE" w:rsidRDefault="003859AE" w:rsidP="003859A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/>
          <w:sz w:val="22"/>
          <w:szCs w:val="22"/>
          <w:rtl/>
        </w:rPr>
      </w:pPr>
      <w:r w:rsidRPr="003859AE">
        <w:rPr>
          <w:rFonts w:cs="FrankRuehl"/>
          <w:sz w:val="22"/>
          <w:szCs w:val="22"/>
          <w:rtl/>
        </w:rPr>
        <w:tab/>
      </w:r>
      <w:r w:rsidRPr="003859AE">
        <w:rPr>
          <w:rFonts w:cs="FrankRuehl" w:hint="cs"/>
          <w:sz w:val="22"/>
          <w:szCs w:val="22"/>
          <w:rtl/>
        </w:rPr>
        <w:t xml:space="preserve">מפקד כוחות צה"ל </w:t>
      </w:r>
    </w:p>
    <w:p w:rsidR="003859AE" w:rsidRPr="003859AE" w:rsidRDefault="003859AE" w:rsidP="003859AE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 w:rsidRPr="003859AE">
        <w:rPr>
          <w:rFonts w:cs="FrankRuehl"/>
          <w:sz w:val="22"/>
          <w:szCs w:val="22"/>
          <w:rtl/>
        </w:rPr>
        <w:tab/>
      </w:r>
      <w:r w:rsidRPr="003859AE">
        <w:rPr>
          <w:rFonts w:cs="FrankRuehl" w:hint="cs"/>
          <w:sz w:val="22"/>
          <w:szCs w:val="22"/>
          <w:rtl/>
        </w:rPr>
        <w:t>באזור יהודה והשומרון</w:t>
      </w:r>
    </w:p>
    <w:p w:rsidR="0087571C" w:rsidRDefault="0087571C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7193A" w:rsidRDefault="0007193A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7193A" w:rsidRDefault="0007193A" w:rsidP="003859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A4CDF" w:rsidRDefault="00EA4CDF" w:rsidP="00EA4CD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25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87571C" w:rsidRPr="00EA4CDF" w:rsidRDefault="0087571C" w:rsidP="00EA4CD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7571C" w:rsidRPr="00EA4CDF">
      <w:headerReference w:type="even" r:id="rId26"/>
      <w:headerReference w:type="default" r:id="rId27"/>
      <w:footerReference w:type="even" r:id="rId28"/>
      <w:footerReference w:type="default" r:id="rId2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4D66" w:rsidRDefault="00064D66">
      <w:r>
        <w:separator/>
      </w:r>
    </w:p>
  </w:endnote>
  <w:endnote w:type="continuationSeparator" w:id="0">
    <w:p w:rsidR="00064D66" w:rsidRDefault="0006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4D6" w:rsidRDefault="005A44D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A44D6" w:rsidRDefault="005A44D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A44D6" w:rsidRDefault="005A44D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B2703">
      <w:rPr>
        <w:rFonts w:cs="TopType Jerushalmi"/>
        <w:noProof/>
        <w:color w:val="000000"/>
        <w:sz w:val="14"/>
        <w:szCs w:val="14"/>
      </w:rPr>
      <w:t>Z:\000-law\yael\2012\2012-09-11\tav\666_030.doc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4D6" w:rsidRDefault="005A44D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40F5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5A44D6" w:rsidRDefault="005A44D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A44D6" w:rsidRDefault="005A44D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B2703">
      <w:rPr>
        <w:rFonts w:cs="TopType Jerushalmi"/>
        <w:noProof/>
        <w:color w:val="000000"/>
        <w:sz w:val="14"/>
        <w:szCs w:val="14"/>
      </w:rPr>
      <w:t>Z:\000-law\yael\2012\2012-09-11\tav\666_030.doc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4D66" w:rsidRDefault="00064D66">
      <w:pPr>
        <w:pStyle w:val="a5"/>
        <w:spacing w:before="60"/>
        <w:ind w:right="1134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064D66" w:rsidRDefault="00064D66">
      <w:pPr>
        <w:spacing w:before="60"/>
        <w:ind w:right="1134"/>
      </w:pPr>
      <w:r>
        <w:separator/>
      </w:r>
    </w:p>
  </w:footnote>
  <w:footnote w:id="1">
    <w:p w:rsidR="00822C5F" w:rsidRDefault="005A44D6" w:rsidP="00DB20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6F2939">
        <w:rPr>
          <w:rFonts w:cs="FrankRuehl" w:hint="cs"/>
          <w:rtl/>
        </w:rPr>
        <w:t>פורסם</w:t>
      </w:r>
      <w:r w:rsidR="007F68A0">
        <w:rPr>
          <w:rFonts w:cs="FrankRuehl" w:hint="cs"/>
          <w:rtl/>
        </w:rPr>
        <w:t xml:space="preserve"> </w:t>
      </w:r>
      <w:hyperlink r:id="rId1" w:history="1">
        <w:r w:rsidR="007F68A0" w:rsidRPr="002C5B70">
          <w:rPr>
            <w:rStyle w:val="Hyperlink"/>
            <w:rFonts w:cs="FrankRuehl" w:hint="cs"/>
            <w:rtl/>
          </w:rPr>
          <w:t>קובץ המנשרים מס' 252</w:t>
        </w:r>
      </w:hyperlink>
      <w:r w:rsidR="007F68A0">
        <w:rPr>
          <w:rFonts w:cs="FrankRuehl" w:hint="cs"/>
          <w:rtl/>
        </w:rPr>
        <w:t xml:space="preserve"> מחודש אפריל 2020 עמ' 9449</w:t>
      </w:r>
      <w:r w:rsidR="006F2939">
        <w:rPr>
          <w:rFonts w:cs="FrankRuehl" w:hint="cs"/>
          <w:rtl/>
        </w:rPr>
        <w:t>.</w:t>
      </w:r>
    </w:p>
    <w:p w:rsidR="002C5B70" w:rsidRDefault="005D331B" w:rsidP="002C5B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="007F68A0" w:rsidRPr="002C5B70">
          <w:rPr>
            <w:rStyle w:val="Hyperlink"/>
            <w:rFonts w:cs="FrankRuehl" w:hint="cs"/>
            <w:rtl/>
          </w:rPr>
          <w:t>קובץ המנשרים מס' 252</w:t>
        </w:r>
      </w:hyperlink>
      <w:r w:rsidR="007F68A0">
        <w:rPr>
          <w:rFonts w:cs="FrankRuehl" w:hint="cs"/>
          <w:rtl/>
        </w:rPr>
        <w:t xml:space="preserve"> מחודש אפריל 2020 עמ' 9499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 (מס' 1854) תש"ף-2020.</w:t>
      </w:r>
    </w:p>
    <w:p w:rsidR="00596FF0" w:rsidRDefault="00097226" w:rsidP="002C5B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1C70A9" w:rsidRPr="00097226">
          <w:rPr>
            <w:rStyle w:val="Hyperlink"/>
            <w:rFonts w:cs="FrankRuehl" w:hint="cs"/>
            <w:rtl/>
          </w:rPr>
          <w:t>קובץ המנשרים מס' 253</w:t>
        </w:r>
      </w:hyperlink>
      <w:r w:rsidR="001C70A9">
        <w:rPr>
          <w:rFonts w:cs="FrankRuehl" w:hint="cs"/>
          <w:rtl/>
        </w:rPr>
        <w:t xml:space="preserve"> מחודש יולי 2020 עמ' 10038</w:t>
      </w:r>
      <w:r w:rsidR="00596FF0">
        <w:rPr>
          <w:rFonts w:cs="FrankRuehl" w:hint="cs"/>
          <w:rtl/>
        </w:rPr>
        <w:t xml:space="preserve"> </w:t>
      </w:r>
      <w:r w:rsidR="00596FF0">
        <w:rPr>
          <w:rFonts w:cs="FrankRuehl"/>
          <w:rtl/>
        </w:rPr>
        <w:t>–</w:t>
      </w:r>
      <w:r w:rsidR="00596FF0">
        <w:rPr>
          <w:rFonts w:cs="FrankRuehl" w:hint="cs"/>
          <w:rtl/>
        </w:rPr>
        <w:t xml:space="preserve"> תיקון מס' 2 (מס' 1880) תש"ף-2020.</w:t>
      </w:r>
    </w:p>
    <w:p w:rsidR="00E92084" w:rsidRDefault="00097226" w:rsidP="002C5B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="001C70A9" w:rsidRPr="00097226">
          <w:rPr>
            <w:rStyle w:val="Hyperlink"/>
            <w:rFonts w:cs="FrankRuehl" w:hint="cs"/>
            <w:rtl/>
          </w:rPr>
          <w:t>קובץ המנשרים מס' 253</w:t>
        </w:r>
      </w:hyperlink>
      <w:r w:rsidR="001C70A9">
        <w:rPr>
          <w:rFonts w:cs="FrankRuehl" w:hint="cs"/>
          <w:rtl/>
        </w:rPr>
        <w:t xml:space="preserve"> מחודש יולי 2020 עמ' 10052</w:t>
      </w:r>
      <w:r w:rsidR="00E92084">
        <w:rPr>
          <w:rFonts w:cs="FrankRuehl" w:hint="cs"/>
          <w:rtl/>
        </w:rPr>
        <w:t xml:space="preserve"> </w:t>
      </w:r>
      <w:r w:rsidR="00E92084">
        <w:rPr>
          <w:rFonts w:cs="FrankRuehl"/>
          <w:rtl/>
        </w:rPr>
        <w:t>–</w:t>
      </w:r>
      <w:r w:rsidR="00E92084">
        <w:rPr>
          <w:rFonts w:cs="FrankRuehl" w:hint="cs"/>
          <w:rtl/>
        </w:rPr>
        <w:t xml:space="preserve"> תיקון מס' 3 (מס' 1893) תש"ף-2020.</w:t>
      </w:r>
    </w:p>
    <w:p w:rsidR="000A29A6" w:rsidRDefault="00097226" w:rsidP="002C5B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1C70A9" w:rsidRPr="00097226">
          <w:rPr>
            <w:rStyle w:val="Hyperlink"/>
            <w:rFonts w:cs="FrankRuehl" w:hint="cs"/>
            <w:rtl/>
          </w:rPr>
          <w:t>קובץ המנשרים מס' 253</w:t>
        </w:r>
      </w:hyperlink>
      <w:r w:rsidR="001C70A9">
        <w:rPr>
          <w:rFonts w:cs="FrankRuehl" w:hint="cs"/>
          <w:rtl/>
        </w:rPr>
        <w:t xml:space="preserve"> מחודש יולי 2020 עמ' 10064</w:t>
      </w:r>
      <w:r w:rsidR="000A29A6">
        <w:rPr>
          <w:rFonts w:cs="FrankRuehl" w:hint="cs"/>
          <w:rtl/>
        </w:rPr>
        <w:t xml:space="preserve"> </w:t>
      </w:r>
      <w:r w:rsidR="000A29A6">
        <w:rPr>
          <w:rFonts w:cs="FrankRuehl"/>
          <w:rtl/>
        </w:rPr>
        <w:t>–</w:t>
      </w:r>
      <w:r w:rsidR="000A29A6">
        <w:rPr>
          <w:rFonts w:cs="FrankRuehl" w:hint="cs"/>
          <w:rtl/>
        </w:rPr>
        <w:t xml:space="preserve"> תיקון מס' 4 (מס' 1901) תש"ף-2020.</w:t>
      </w:r>
    </w:p>
    <w:p w:rsidR="009325AE" w:rsidRDefault="00097226" w:rsidP="002C5B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="001C70A9" w:rsidRPr="00097226">
          <w:rPr>
            <w:rStyle w:val="Hyperlink"/>
            <w:rFonts w:cs="FrankRuehl" w:hint="cs"/>
            <w:rtl/>
          </w:rPr>
          <w:t>קובץ המנשרים מס' 253</w:t>
        </w:r>
      </w:hyperlink>
      <w:r w:rsidR="001C70A9">
        <w:rPr>
          <w:rFonts w:cs="FrankRuehl" w:hint="cs"/>
          <w:rtl/>
        </w:rPr>
        <w:t xml:space="preserve"> מחודש יולי 2020 עמ' 10070</w:t>
      </w:r>
      <w:r w:rsidR="009325AE">
        <w:rPr>
          <w:rFonts w:cs="FrankRuehl" w:hint="cs"/>
          <w:rtl/>
        </w:rPr>
        <w:t xml:space="preserve"> </w:t>
      </w:r>
      <w:r w:rsidR="009325AE">
        <w:rPr>
          <w:rFonts w:cs="FrankRuehl"/>
          <w:rtl/>
        </w:rPr>
        <w:t>–</w:t>
      </w:r>
      <w:r w:rsidR="009325AE">
        <w:rPr>
          <w:rFonts w:cs="FrankRuehl" w:hint="cs"/>
          <w:rtl/>
        </w:rPr>
        <w:t xml:space="preserve"> תיקון מס' 5 (מס' 1905) תש"ף-2020.</w:t>
      </w:r>
    </w:p>
    <w:p w:rsidR="00097226" w:rsidRDefault="00097226" w:rsidP="000972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1C70A9" w:rsidRPr="00097226">
          <w:rPr>
            <w:rStyle w:val="Hyperlink"/>
            <w:rFonts w:cs="FrankRuehl" w:hint="cs"/>
            <w:rtl/>
          </w:rPr>
          <w:t>קובץ המנשרים מס' 253</w:t>
        </w:r>
      </w:hyperlink>
      <w:r w:rsidR="001C70A9">
        <w:rPr>
          <w:rFonts w:cs="FrankRuehl" w:hint="cs"/>
          <w:rtl/>
        </w:rPr>
        <w:t xml:space="preserve"> מחודש יולי 2020 עמ' 10077</w:t>
      </w:r>
      <w:r w:rsidR="00230826">
        <w:rPr>
          <w:rFonts w:cs="FrankRuehl" w:hint="cs"/>
          <w:rtl/>
        </w:rPr>
        <w:t xml:space="preserve"> </w:t>
      </w:r>
      <w:r w:rsidR="00230826">
        <w:rPr>
          <w:rFonts w:cs="FrankRuehl"/>
          <w:rtl/>
        </w:rPr>
        <w:t>–</w:t>
      </w:r>
      <w:r w:rsidR="00230826">
        <w:rPr>
          <w:rFonts w:cs="FrankRuehl" w:hint="cs"/>
          <w:rtl/>
        </w:rPr>
        <w:t xml:space="preserve"> תיקון מס' 6 (מס' 1912) תש"ף-2020.</w:t>
      </w:r>
    </w:p>
    <w:p w:rsidR="00891C37" w:rsidRDefault="00A2268A" w:rsidP="000972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8" w:history="1">
        <w:r w:rsidR="00420102" w:rsidRPr="00A2268A">
          <w:rPr>
            <w:rStyle w:val="Hyperlink"/>
            <w:rFonts w:cs="FrankRuehl" w:hint="cs"/>
            <w:rtl/>
          </w:rPr>
          <w:t>קובץ המנשרים מס' 254</w:t>
        </w:r>
      </w:hyperlink>
      <w:r w:rsidR="00420102">
        <w:rPr>
          <w:rFonts w:cs="FrankRuehl" w:hint="cs"/>
          <w:rtl/>
        </w:rPr>
        <w:t xml:space="preserve"> מחודש אוקטובר 2020 עמ' 10291</w:t>
      </w:r>
      <w:r w:rsidR="00891C37">
        <w:rPr>
          <w:rFonts w:cs="FrankRuehl" w:hint="cs"/>
          <w:rtl/>
        </w:rPr>
        <w:t xml:space="preserve"> </w:t>
      </w:r>
      <w:r w:rsidR="00891C37">
        <w:rPr>
          <w:rFonts w:cs="FrankRuehl"/>
          <w:rtl/>
        </w:rPr>
        <w:t>–</w:t>
      </w:r>
      <w:r w:rsidR="00891C37">
        <w:rPr>
          <w:rFonts w:cs="FrankRuehl" w:hint="cs"/>
          <w:rtl/>
        </w:rPr>
        <w:t xml:space="preserve"> תיקון מס' 7 (מס' 1926) תש"ף-2020.</w:t>
      </w:r>
    </w:p>
    <w:p w:rsidR="00FF5FE4" w:rsidRDefault="00A2268A" w:rsidP="000972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="00420102" w:rsidRPr="00A2268A">
          <w:rPr>
            <w:rStyle w:val="Hyperlink"/>
            <w:rFonts w:cs="FrankRuehl" w:hint="cs"/>
            <w:rtl/>
          </w:rPr>
          <w:t>קובץ המנשרים מס' 254</w:t>
        </w:r>
      </w:hyperlink>
      <w:r w:rsidR="00420102">
        <w:rPr>
          <w:rFonts w:cs="FrankRuehl" w:hint="cs"/>
          <w:rtl/>
        </w:rPr>
        <w:t xml:space="preserve"> מחודש אוקטובר 2020 עמ' 10312</w:t>
      </w:r>
      <w:r w:rsidR="00FF5FE4">
        <w:rPr>
          <w:rFonts w:cs="FrankRuehl" w:hint="cs"/>
          <w:rtl/>
        </w:rPr>
        <w:t xml:space="preserve"> </w:t>
      </w:r>
      <w:r w:rsidR="00FF5FE4">
        <w:rPr>
          <w:rFonts w:cs="FrankRuehl"/>
          <w:rtl/>
        </w:rPr>
        <w:t>–</w:t>
      </w:r>
      <w:r w:rsidR="00FF5FE4">
        <w:rPr>
          <w:rFonts w:cs="FrankRuehl" w:hint="cs"/>
          <w:rtl/>
        </w:rPr>
        <w:t xml:space="preserve"> תיקון מס' 8 (מס' 1941) תש"ף-2020.</w:t>
      </w:r>
    </w:p>
    <w:p w:rsidR="0007193A" w:rsidRDefault="00A2268A" w:rsidP="000972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="00420102" w:rsidRPr="00A2268A">
          <w:rPr>
            <w:rStyle w:val="Hyperlink"/>
            <w:rFonts w:cs="FrankRuehl" w:hint="cs"/>
            <w:rtl/>
          </w:rPr>
          <w:t>קובץ המנשרים מס' 254</w:t>
        </w:r>
      </w:hyperlink>
      <w:r w:rsidR="00420102">
        <w:rPr>
          <w:rFonts w:cs="FrankRuehl" w:hint="cs"/>
          <w:rtl/>
        </w:rPr>
        <w:t xml:space="preserve"> מחודש אוקטובר 2020 עמ' 10336</w:t>
      </w:r>
      <w:r w:rsidR="0007193A">
        <w:rPr>
          <w:rFonts w:cs="FrankRuehl" w:hint="cs"/>
          <w:rtl/>
        </w:rPr>
        <w:t xml:space="preserve"> </w:t>
      </w:r>
      <w:r w:rsidR="0007193A">
        <w:rPr>
          <w:rFonts w:cs="FrankRuehl"/>
          <w:rtl/>
        </w:rPr>
        <w:t>–</w:t>
      </w:r>
      <w:r w:rsidR="0007193A">
        <w:rPr>
          <w:rFonts w:cs="FrankRuehl" w:hint="cs"/>
          <w:rtl/>
        </w:rPr>
        <w:t xml:space="preserve"> תיקון מס' 9 (מס' 1949) תש"ף-2020.</w:t>
      </w:r>
    </w:p>
    <w:p w:rsidR="00A2268A" w:rsidRDefault="00A2268A" w:rsidP="00A226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="00420102" w:rsidRPr="00A2268A">
          <w:rPr>
            <w:rStyle w:val="Hyperlink"/>
            <w:rFonts w:cs="FrankRuehl" w:hint="cs"/>
            <w:rtl/>
          </w:rPr>
          <w:t>קובץ המנשרים מס' 254</w:t>
        </w:r>
      </w:hyperlink>
      <w:r w:rsidR="00420102">
        <w:rPr>
          <w:rFonts w:cs="FrankRuehl" w:hint="cs"/>
          <w:rtl/>
        </w:rPr>
        <w:t xml:space="preserve"> מחודש אוקטובר 2020 עמ' 10377</w:t>
      </w:r>
      <w:r w:rsidR="0025688B">
        <w:rPr>
          <w:rFonts w:cs="FrankRuehl" w:hint="cs"/>
          <w:rtl/>
        </w:rPr>
        <w:t xml:space="preserve"> </w:t>
      </w:r>
      <w:r w:rsidR="0025688B">
        <w:rPr>
          <w:rFonts w:cs="FrankRuehl"/>
          <w:rtl/>
        </w:rPr>
        <w:t>–</w:t>
      </w:r>
      <w:r w:rsidR="0025688B">
        <w:rPr>
          <w:rFonts w:cs="FrankRuehl" w:hint="cs"/>
          <w:rtl/>
        </w:rPr>
        <w:t xml:space="preserve"> תיקון מס' 10 (מס' 1961) תשפ"א-2020.</w:t>
      </w:r>
    </w:p>
    <w:p w:rsidR="00626699" w:rsidRDefault="0090113D" w:rsidP="00A226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="00D5375A" w:rsidRPr="0090113D">
          <w:rPr>
            <w:rStyle w:val="Hyperlink"/>
            <w:rFonts w:cs="FrankRuehl" w:hint="cs"/>
            <w:rtl/>
          </w:rPr>
          <w:t>קובץ המנשרים מס' 255</w:t>
        </w:r>
      </w:hyperlink>
      <w:r w:rsidR="00D5375A">
        <w:rPr>
          <w:rFonts w:cs="FrankRuehl" w:hint="cs"/>
          <w:rtl/>
        </w:rPr>
        <w:t xml:space="preserve"> מחודש פברואר 2021 עמ' 10689</w:t>
      </w:r>
      <w:r w:rsidR="00626699">
        <w:rPr>
          <w:rFonts w:cs="FrankRuehl" w:hint="cs"/>
          <w:rtl/>
        </w:rPr>
        <w:t xml:space="preserve"> </w:t>
      </w:r>
      <w:r w:rsidR="00626699">
        <w:rPr>
          <w:rFonts w:cs="FrankRuehl"/>
          <w:rtl/>
        </w:rPr>
        <w:t>–</w:t>
      </w:r>
      <w:r w:rsidR="00626699">
        <w:rPr>
          <w:rFonts w:cs="FrankRuehl" w:hint="cs"/>
          <w:rtl/>
        </w:rPr>
        <w:t xml:space="preserve"> תיקון מס' 11 (מס' 1973) תשפ"א-2020.</w:t>
      </w:r>
    </w:p>
    <w:p w:rsidR="00AB0712" w:rsidRDefault="0090113D" w:rsidP="00A226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="00D5375A" w:rsidRPr="0090113D">
          <w:rPr>
            <w:rStyle w:val="Hyperlink"/>
            <w:rFonts w:cs="FrankRuehl" w:hint="cs"/>
            <w:rtl/>
          </w:rPr>
          <w:t>קובץ המנשרים מס' 255</w:t>
        </w:r>
      </w:hyperlink>
      <w:r w:rsidR="00D5375A">
        <w:rPr>
          <w:rFonts w:cs="FrankRuehl" w:hint="cs"/>
          <w:rtl/>
        </w:rPr>
        <w:t xml:space="preserve"> מחודש פברואר 2021 עמ' 10707</w:t>
      </w:r>
      <w:r w:rsidR="00AB0712">
        <w:rPr>
          <w:rFonts w:cs="FrankRuehl" w:hint="cs"/>
          <w:rtl/>
        </w:rPr>
        <w:t xml:space="preserve"> </w:t>
      </w:r>
      <w:r w:rsidR="00AB0712">
        <w:rPr>
          <w:rFonts w:cs="FrankRuehl"/>
          <w:rtl/>
        </w:rPr>
        <w:t>–</w:t>
      </w:r>
      <w:r w:rsidR="00AB0712">
        <w:rPr>
          <w:rFonts w:cs="FrankRuehl" w:hint="cs"/>
          <w:rtl/>
        </w:rPr>
        <w:t xml:space="preserve"> תיקון מס' 12 (מס' 1988) תשפ"א-2020.</w:t>
      </w:r>
    </w:p>
    <w:p w:rsidR="001A207F" w:rsidRDefault="0090113D" w:rsidP="00A226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="00D5375A" w:rsidRPr="0090113D">
          <w:rPr>
            <w:rStyle w:val="Hyperlink"/>
            <w:rFonts w:cs="FrankRuehl" w:hint="cs"/>
            <w:rtl/>
          </w:rPr>
          <w:t>קובץ המנשרים מס' 255</w:t>
        </w:r>
      </w:hyperlink>
      <w:r w:rsidR="00D5375A">
        <w:rPr>
          <w:rFonts w:cs="FrankRuehl" w:hint="cs"/>
          <w:rtl/>
        </w:rPr>
        <w:t xml:space="preserve"> מחודש פברואר 2021 עמ' 10731</w:t>
      </w:r>
      <w:r w:rsidR="001A207F">
        <w:rPr>
          <w:rFonts w:cs="FrankRuehl" w:hint="cs"/>
          <w:rtl/>
        </w:rPr>
        <w:t xml:space="preserve"> </w:t>
      </w:r>
      <w:r w:rsidR="001A207F">
        <w:rPr>
          <w:rFonts w:cs="FrankRuehl"/>
          <w:rtl/>
        </w:rPr>
        <w:t>–</w:t>
      </w:r>
      <w:r w:rsidR="001A207F">
        <w:rPr>
          <w:rFonts w:cs="FrankRuehl" w:hint="cs"/>
          <w:rtl/>
        </w:rPr>
        <w:t xml:space="preserve"> תיקון מס' 13 (מס' 2003) תשפ"א-2021.</w:t>
      </w:r>
    </w:p>
    <w:p w:rsidR="0090113D" w:rsidRDefault="0090113D" w:rsidP="009011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="00D5375A" w:rsidRPr="0090113D">
          <w:rPr>
            <w:rStyle w:val="Hyperlink"/>
            <w:rFonts w:cs="FrankRuehl" w:hint="cs"/>
            <w:rtl/>
          </w:rPr>
          <w:t>קובץ המנשרים מס' 255</w:t>
        </w:r>
      </w:hyperlink>
      <w:r w:rsidR="00D5375A">
        <w:rPr>
          <w:rFonts w:cs="FrankRuehl" w:hint="cs"/>
          <w:rtl/>
        </w:rPr>
        <w:t xml:space="preserve"> מחודש פברואר 2021 עמ' 10750</w:t>
      </w:r>
      <w:r w:rsidR="00DD13AA">
        <w:rPr>
          <w:rFonts w:cs="FrankRuehl" w:hint="cs"/>
          <w:rtl/>
        </w:rPr>
        <w:t xml:space="preserve"> </w:t>
      </w:r>
      <w:r w:rsidR="00DD13AA">
        <w:rPr>
          <w:rFonts w:cs="FrankRuehl"/>
          <w:rtl/>
        </w:rPr>
        <w:t>–</w:t>
      </w:r>
      <w:r w:rsidR="00DD13AA">
        <w:rPr>
          <w:rFonts w:cs="FrankRuehl" w:hint="cs"/>
          <w:rtl/>
        </w:rPr>
        <w:t xml:space="preserve"> תיקון מס' 14 (מס' 2020) תשפ"א-2021.</w:t>
      </w:r>
    </w:p>
    <w:p w:rsidR="00D54DEB" w:rsidRDefault="006D6178" w:rsidP="009011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="00BF4F16" w:rsidRPr="006D6178">
          <w:rPr>
            <w:rStyle w:val="Hyperlink"/>
            <w:rFonts w:cs="FrankRuehl" w:hint="cs"/>
            <w:rtl/>
          </w:rPr>
          <w:t>קובץ המנשרים מס' 256</w:t>
        </w:r>
      </w:hyperlink>
      <w:r w:rsidR="00BF4F16">
        <w:rPr>
          <w:rFonts w:cs="FrankRuehl" w:hint="cs"/>
          <w:rtl/>
        </w:rPr>
        <w:t xml:space="preserve"> מחודש אפריל 2021 עמ' 11202</w:t>
      </w:r>
      <w:r w:rsidR="00D54DEB">
        <w:rPr>
          <w:rFonts w:cs="FrankRuehl" w:hint="cs"/>
          <w:rtl/>
        </w:rPr>
        <w:t xml:space="preserve"> </w:t>
      </w:r>
      <w:r w:rsidR="00D54DEB">
        <w:rPr>
          <w:rFonts w:cs="FrankRuehl"/>
          <w:rtl/>
        </w:rPr>
        <w:t>–</w:t>
      </w:r>
      <w:r w:rsidR="00D54DEB">
        <w:rPr>
          <w:rFonts w:cs="FrankRuehl" w:hint="cs"/>
          <w:rtl/>
        </w:rPr>
        <w:t xml:space="preserve"> תיקון מס' 15 (מס' 2035) תשפ"א-2021.</w:t>
      </w:r>
    </w:p>
    <w:p w:rsidR="006D6178" w:rsidRDefault="006D6178" w:rsidP="006D61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="00BF4F16" w:rsidRPr="006D6178">
          <w:rPr>
            <w:rStyle w:val="Hyperlink"/>
            <w:rFonts w:cs="FrankRuehl" w:hint="cs"/>
            <w:rtl/>
          </w:rPr>
          <w:t>קובץ המנשרים מס' 256</w:t>
        </w:r>
      </w:hyperlink>
      <w:r w:rsidR="00BF4F16">
        <w:rPr>
          <w:rFonts w:cs="FrankRuehl" w:hint="cs"/>
          <w:rtl/>
        </w:rPr>
        <w:t xml:space="preserve"> מחודש אפריל 2021 עמ' 11221 </w:t>
      </w:r>
      <w:r w:rsidR="00CE2C7A">
        <w:rPr>
          <w:rFonts w:cs="FrankRuehl"/>
          <w:rtl/>
        </w:rPr>
        <w:t>–</w:t>
      </w:r>
      <w:r w:rsidR="00CE2C7A">
        <w:rPr>
          <w:rFonts w:cs="FrankRuehl" w:hint="cs"/>
          <w:rtl/>
        </w:rPr>
        <w:t xml:space="preserve"> תיקון מס' 16 (מס' 2043) תשפ"א-2021.</w:t>
      </w:r>
    </w:p>
    <w:p w:rsidR="004A0C5D" w:rsidRDefault="00240F5E" w:rsidP="006D61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="007E2344" w:rsidRPr="00240F5E">
          <w:rPr>
            <w:rStyle w:val="Hyperlink"/>
            <w:rFonts w:cs="FrankRuehl" w:hint="cs"/>
            <w:rtl/>
          </w:rPr>
          <w:t>קובץ המנשרים מס' 257</w:t>
        </w:r>
      </w:hyperlink>
      <w:r w:rsidR="007E2344">
        <w:rPr>
          <w:rFonts w:cs="FrankRuehl" w:hint="cs"/>
          <w:rtl/>
        </w:rPr>
        <w:t xml:space="preserve"> מחודש אוגוסט 2021 עמ' 11424</w:t>
      </w:r>
      <w:r w:rsidR="004A0C5D">
        <w:rPr>
          <w:rFonts w:cs="FrankRuehl" w:hint="cs"/>
          <w:rtl/>
        </w:rPr>
        <w:t xml:space="preserve"> </w:t>
      </w:r>
      <w:r w:rsidR="004A0C5D">
        <w:rPr>
          <w:rFonts w:cs="FrankRuehl"/>
          <w:rtl/>
        </w:rPr>
        <w:t>–</w:t>
      </w:r>
      <w:r w:rsidR="004A0C5D">
        <w:rPr>
          <w:rFonts w:cs="FrankRuehl" w:hint="cs"/>
          <w:rtl/>
        </w:rPr>
        <w:t xml:space="preserve"> תיקון מס' 17 (מס' 2050) תשפ"א-2021.</w:t>
      </w:r>
    </w:p>
    <w:p w:rsidR="00240F5E" w:rsidRPr="00366DD7" w:rsidRDefault="00240F5E" w:rsidP="00240F5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 w:rsidR="007E2344" w:rsidRPr="00240F5E">
          <w:rPr>
            <w:rStyle w:val="Hyperlink"/>
            <w:rFonts w:cs="FrankRuehl" w:hint="cs"/>
            <w:rtl/>
          </w:rPr>
          <w:t>קובץ המנשרים מס' 257</w:t>
        </w:r>
      </w:hyperlink>
      <w:r w:rsidR="007E2344">
        <w:rPr>
          <w:rFonts w:cs="FrankRuehl" w:hint="cs"/>
          <w:rtl/>
        </w:rPr>
        <w:t xml:space="preserve"> מחודש אוגוסט 2021 עמ' 11432 </w:t>
      </w:r>
      <w:r w:rsidR="000B1D12">
        <w:rPr>
          <w:rFonts w:cs="FrankRuehl"/>
          <w:rtl/>
        </w:rPr>
        <w:t>–</w:t>
      </w:r>
      <w:r w:rsidR="000B1D12">
        <w:rPr>
          <w:rFonts w:cs="FrankRuehl" w:hint="cs"/>
          <w:rtl/>
        </w:rPr>
        <w:t xml:space="preserve"> תיקון מס' 18 (מס' 2058) תשפ"א-2021.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4D6" w:rsidRDefault="005A44D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5A44D6" w:rsidRDefault="005A44D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A44D6" w:rsidRDefault="005A44D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4D6" w:rsidRDefault="005A44D6" w:rsidP="0017144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בדבר </w:t>
    </w:r>
    <w:r w:rsidR="00510A64">
      <w:rPr>
        <w:rFonts w:hAnsi="FrankRuehl" w:cs="FrankRuehl" w:hint="cs"/>
        <w:color w:val="000000"/>
        <w:sz w:val="28"/>
        <w:szCs w:val="28"/>
        <w:rtl/>
      </w:rPr>
      <w:t>מעצר לחשודים בעת שקיימת מניעה לקדם הליכי חקירה בשל נגיף הקורונה החדש</w:t>
    </w:r>
    <w:r w:rsidR="003906D7">
      <w:rPr>
        <w:rFonts w:hAnsi="FrankRuehl" w:cs="FrankRuehl" w:hint="cs"/>
        <w:color w:val="000000"/>
        <w:sz w:val="28"/>
        <w:szCs w:val="28"/>
        <w:rtl/>
      </w:rPr>
      <w:t xml:space="preserve"> (הוראת שעה)</w:t>
    </w:r>
    <w:r>
      <w:rPr>
        <w:rFonts w:hAnsi="FrankRuehl" w:cs="FrankRuehl" w:hint="cs"/>
        <w:color w:val="000000"/>
        <w:sz w:val="28"/>
        <w:szCs w:val="28"/>
        <w:rtl/>
      </w:rPr>
      <w:t xml:space="preserve"> (יהודה והשומרון) (מס' </w:t>
    </w:r>
    <w:r w:rsidR="003906D7">
      <w:rPr>
        <w:rFonts w:hAnsi="FrankRuehl" w:cs="FrankRuehl" w:hint="cs"/>
        <w:color w:val="000000"/>
        <w:sz w:val="28"/>
        <w:szCs w:val="28"/>
        <w:rtl/>
      </w:rPr>
      <w:t>183</w:t>
    </w:r>
    <w:r w:rsidR="00510A64">
      <w:rPr>
        <w:rFonts w:hAnsi="FrankRuehl" w:cs="FrankRuehl" w:hint="cs"/>
        <w:color w:val="000000"/>
        <w:sz w:val="28"/>
        <w:szCs w:val="28"/>
        <w:rtl/>
      </w:rPr>
      <w:t>3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DB209F">
      <w:rPr>
        <w:rFonts w:hAnsi="FrankRuehl" w:cs="FrankRuehl" w:hint="cs"/>
        <w:color w:val="000000"/>
        <w:sz w:val="28"/>
        <w:szCs w:val="28"/>
        <w:rtl/>
      </w:rPr>
      <w:t>תש"ף-20</w:t>
    </w:r>
    <w:r w:rsidR="003906D7">
      <w:rPr>
        <w:rFonts w:hAnsi="FrankRuehl" w:cs="FrankRuehl" w:hint="cs"/>
        <w:color w:val="000000"/>
        <w:sz w:val="28"/>
        <w:szCs w:val="28"/>
        <w:rtl/>
      </w:rPr>
      <w:t>20</w:t>
    </w:r>
  </w:p>
  <w:p w:rsidR="005A44D6" w:rsidRDefault="005A44D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A44D6" w:rsidRDefault="005A44D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3781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77C"/>
    <w:rsid w:val="00035631"/>
    <w:rsid w:val="00063691"/>
    <w:rsid w:val="00064D66"/>
    <w:rsid w:val="00066390"/>
    <w:rsid w:val="00070A3B"/>
    <w:rsid w:val="00070DB7"/>
    <w:rsid w:val="0007193A"/>
    <w:rsid w:val="000752E2"/>
    <w:rsid w:val="00076B97"/>
    <w:rsid w:val="00097226"/>
    <w:rsid w:val="000A29A6"/>
    <w:rsid w:val="000B1D12"/>
    <w:rsid w:val="000B2E3C"/>
    <w:rsid w:val="000C4192"/>
    <w:rsid w:val="000D0212"/>
    <w:rsid w:val="000D043C"/>
    <w:rsid w:val="000E5669"/>
    <w:rsid w:val="0012098B"/>
    <w:rsid w:val="00120B4B"/>
    <w:rsid w:val="00120D0C"/>
    <w:rsid w:val="001417D2"/>
    <w:rsid w:val="001566AF"/>
    <w:rsid w:val="00161FB8"/>
    <w:rsid w:val="00164CE3"/>
    <w:rsid w:val="00171444"/>
    <w:rsid w:val="00175C1E"/>
    <w:rsid w:val="001956C4"/>
    <w:rsid w:val="001A207F"/>
    <w:rsid w:val="001A4EF1"/>
    <w:rsid w:val="001C16D7"/>
    <w:rsid w:val="001C4F84"/>
    <w:rsid w:val="001C5197"/>
    <w:rsid w:val="001C70A9"/>
    <w:rsid w:val="001D2729"/>
    <w:rsid w:val="001D326B"/>
    <w:rsid w:val="001E3CA0"/>
    <w:rsid w:val="001F07F4"/>
    <w:rsid w:val="001F7184"/>
    <w:rsid w:val="00203093"/>
    <w:rsid w:val="002053AF"/>
    <w:rsid w:val="00212726"/>
    <w:rsid w:val="0021569F"/>
    <w:rsid w:val="00216972"/>
    <w:rsid w:val="00216BB9"/>
    <w:rsid w:val="002200A5"/>
    <w:rsid w:val="0022095D"/>
    <w:rsid w:val="002236A4"/>
    <w:rsid w:val="00225D12"/>
    <w:rsid w:val="00226334"/>
    <w:rsid w:val="00230826"/>
    <w:rsid w:val="00231D1F"/>
    <w:rsid w:val="00237431"/>
    <w:rsid w:val="00240F5E"/>
    <w:rsid w:val="00252181"/>
    <w:rsid w:val="00253756"/>
    <w:rsid w:val="00253D46"/>
    <w:rsid w:val="0025688B"/>
    <w:rsid w:val="0027044A"/>
    <w:rsid w:val="0027455F"/>
    <w:rsid w:val="00283EF9"/>
    <w:rsid w:val="00295AE6"/>
    <w:rsid w:val="002963F4"/>
    <w:rsid w:val="002A00A4"/>
    <w:rsid w:val="002B784B"/>
    <w:rsid w:val="002C53D7"/>
    <w:rsid w:val="002C5B70"/>
    <w:rsid w:val="002D4DCE"/>
    <w:rsid w:val="002E37CC"/>
    <w:rsid w:val="002E532F"/>
    <w:rsid w:val="002F483E"/>
    <w:rsid w:val="003029B9"/>
    <w:rsid w:val="00330638"/>
    <w:rsid w:val="00337B5A"/>
    <w:rsid w:val="00342BB5"/>
    <w:rsid w:val="00362B5A"/>
    <w:rsid w:val="00366DD7"/>
    <w:rsid w:val="003859AE"/>
    <w:rsid w:val="003906D7"/>
    <w:rsid w:val="003B0CD5"/>
    <w:rsid w:val="003B2BA1"/>
    <w:rsid w:val="003B3CC2"/>
    <w:rsid w:val="003E631F"/>
    <w:rsid w:val="00407CA6"/>
    <w:rsid w:val="00416846"/>
    <w:rsid w:val="00420102"/>
    <w:rsid w:val="00426CF0"/>
    <w:rsid w:val="00427052"/>
    <w:rsid w:val="004418C0"/>
    <w:rsid w:val="00445513"/>
    <w:rsid w:val="00451766"/>
    <w:rsid w:val="004A0C5D"/>
    <w:rsid w:val="004A27EC"/>
    <w:rsid w:val="004B01BB"/>
    <w:rsid w:val="004B377B"/>
    <w:rsid w:val="004B3ACE"/>
    <w:rsid w:val="004B4F29"/>
    <w:rsid w:val="004D6725"/>
    <w:rsid w:val="004F767A"/>
    <w:rsid w:val="005077B7"/>
    <w:rsid w:val="00510A64"/>
    <w:rsid w:val="0055782C"/>
    <w:rsid w:val="0059458E"/>
    <w:rsid w:val="00596FF0"/>
    <w:rsid w:val="005A44D6"/>
    <w:rsid w:val="005A4581"/>
    <w:rsid w:val="005C06E8"/>
    <w:rsid w:val="005C5FA6"/>
    <w:rsid w:val="005D331B"/>
    <w:rsid w:val="005E626F"/>
    <w:rsid w:val="0061216A"/>
    <w:rsid w:val="00616B51"/>
    <w:rsid w:val="00626699"/>
    <w:rsid w:val="00647826"/>
    <w:rsid w:val="00676224"/>
    <w:rsid w:val="006852E3"/>
    <w:rsid w:val="006B18E2"/>
    <w:rsid w:val="006C2E68"/>
    <w:rsid w:val="006D6178"/>
    <w:rsid w:val="006E03A8"/>
    <w:rsid w:val="006F25D4"/>
    <w:rsid w:val="006F2939"/>
    <w:rsid w:val="00714BD1"/>
    <w:rsid w:val="007159B1"/>
    <w:rsid w:val="00722F79"/>
    <w:rsid w:val="007315F5"/>
    <w:rsid w:val="0073717C"/>
    <w:rsid w:val="00750287"/>
    <w:rsid w:val="0075226B"/>
    <w:rsid w:val="00762654"/>
    <w:rsid w:val="007722EA"/>
    <w:rsid w:val="007810DD"/>
    <w:rsid w:val="007A4322"/>
    <w:rsid w:val="007C39E8"/>
    <w:rsid w:val="007E2344"/>
    <w:rsid w:val="007E55CF"/>
    <w:rsid w:val="007F38BA"/>
    <w:rsid w:val="007F68A0"/>
    <w:rsid w:val="007F7317"/>
    <w:rsid w:val="00822C5F"/>
    <w:rsid w:val="008344B0"/>
    <w:rsid w:val="008472ED"/>
    <w:rsid w:val="00847791"/>
    <w:rsid w:val="00850523"/>
    <w:rsid w:val="00860747"/>
    <w:rsid w:val="008738AD"/>
    <w:rsid w:val="0087571C"/>
    <w:rsid w:val="00881659"/>
    <w:rsid w:val="00891C37"/>
    <w:rsid w:val="00895657"/>
    <w:rsid w:val="008A4B7C"/>
    <w:rsid w:val="008A4C16"/>
    <w:rsid w:val="008A7AD5"/>
    <w:rsid w:val="008B677C"/>
    <w:rsid w:val="008C3F50"/>
    <w:rsid w:val="008C4B4A"/>
    <w:rsid w:val="008D1346"/>
    <w:rsid w:val="008D4C6E"/>
    <w:rsid w:val="008D5B4C"/>
    <w:rsid w:val="008D6158"/>
    <w:rsid w:val="008E4871"/>
    <w:rsid w:val="008F1423"/>
    <w:rsid w:val="008F1A3B"/>
    <w:rsid w:val="0090113D"/>
    <w:rsid w:val="00902793"/>
    <w:rsid w:val="00903F0D"/>
    <w:rsid w:val="00911999"/>
    <w:rsid w:val="0091422C"/>
    <w:rsid w:val="009325AE"/>
    <w:rsid w:val="009373D4"/>
    <w:rsid w:val="009377E0"/>
    <w:rsid w:val="00963708"/>
    <w:rsid w:val="00964792"/>
    <w:rsid w:val="0097449E"/>
    <w:rsid w:val="00974AB3"/>
    <w:rsid w:val="009804EC"/>
    <w:rsid w:val="009C3111"/>
    <w:rsid w:val="009C7D2E"/>
    <w:rsid w:val="009D65AB"/>
    <w:rsid w:val="009E5E9C"/>
    <w:rsid w:val="009F082D"/>
    <w:rsid w:val="009F1245"/>
    <w:rsid w:val="00A07C66"/>
    <w:rsid w:val="00A2268A"/>
    <w:rsid w:val="00A273DB"/>
    <w:rsid w:val="00A46F6E"/>
    <w:rsid w:val="00A576CD"/>
    <w:rsid w:val="00A75DC6"/>
    <w:rsid w:val="00A80DFC"/>
    <w:rsid w:val="00AB0712"/>
    <w:rsid w:val="00AB2703"/>
    <w:rsid w:val="00AB2FCB"/>
    <w:rsid w:val="00AC0312"/>
    <w:rsid w:val="00AC7870"/>
    <w:rsid w:val="00AD6F4D"/>
    <w:rsid w:val="00B01E76"/>
    <w:rsid w:val="00B115BA"/>
    <w:rsid w:val="00B60784"/>
    <w:rsid w:val="00B620C0"/>
    <w:rsid w:val="00B62561"/>
    <w:rsid w:val="00B65E7A"/>
    <w:rsid w:val="00B71DF6"/>
    <w:rsid w:val="00B753F4"/>
    <w:rsid w:val="00B831A9"/>
    <w:rsid w:val="00B8584F"/>
    <w:rsid w:val="00B91D00"/>
    <w:rsid w:val="00BA1195"/>
    <w:rsid w:val="00BE2A44"/>
    <w:rsid w:val="00BF0122"/>
    <w:rsid w:val="00BF4F16"/>
    <w:rsid w:val="00C32A0D"/>
    <w:rsid w:val="00C3798C"/>
    <w:rsid w:val="00C43871"/>
    <w:rsid w:val="00C52536"/>
    <w:rsid w:val="00C544E6"/>
    <w:rsid w:val="00C67430"/>
    <w:rsid w:val="00C71695"/>
    <w:rsid w:val="00C72900"/>
    <w:rsid w:val="00C87662"/>
    <w:rsid w:val="00CA2BB3"/>
    <w:rsid w:val="00CC0D05"/>
    <w:rsid w:val="00CE01DC"/>
    <w:rsid w:val="00CE2C7A"/>
    <w:rsid w:val="00CE4F35"/>
    <w:rsid w:val="00CE6730"/>
    <w:rsid w:val="00D019EB"/>
    <w:rsid w:val="00D0326C"/>
    <w:rsid w:val="00D2282F"/>
    <w:rsid w:val="00D30131"/>
    <w:rsid w:val="00D306C4"/>
    <w:rsid w:val="00D32F4C"/>
    <w:rsid w:val="00D36C0B"/>
    <w:rsid w:val="00D51E10"/>
    <w:rsid w:val="00D5375A"/>
    <w:rsid w:val="00D54DEB"/>
    <w:rsid w:val="00D632D4"/>
    <w:rsid w:val="00D63639"/>
    <w:rsid w:val="00D63DE1"/>
    <w:rsid w:val="00D861ED"/>
    <w:rsid w:val="00D86C81"/>
    <w:rsid w:val="00D92047"/>
    <w:rsid w:val="00D93A30"/>
    <w:rsid w:val="00DB209F"/>
    <w:rsid w:val="00DC310F"/>
    <w:rsid w:val="00DD13AA"/>
    <w:rsid w:val="00DD25F5"/>
    <w:rsid w:val="00E2067E"/>
    <w:rsid w:val="00E27270"/>
    <w:rsid w:val="00E27D9A"/>
    <w:rsid w:val="00E36A59"/>
    <w:rsid w:val="00E50C32"/>
    <w:rsid w:val="00E5267D"/>
    <w:rsid w:val="00E614C2"/>
    <w:rsid w:val="00E92084"/>
    <w:rsid w:val="00E97425"/>
    <w:rsid w:val="00EA4CDF"/>
    <w:rsid w:val="00ED035C"/>
    <w:rsid w:val="00EF1697"/>
    <w:rsid w:val="00EF3470"/>
    <w:rsid w:val="00F00F34"/>
    <w:rsid w:val="00F02599"/>
    <w:rsid w:val="00F26BF1"/>
    <w:rsid w:val="00F313BE"/>
    <w:rsid w:val="00F47E73"/>
    <w:rsid w:val="00F605BA"/>
    <w:rsid w:val="00F74CEA"/>
    <w:rsid w:val="00F844D8"/>
    <w:rsid w:val="00F84585"/>
    <w:rsid w:val="00F871A1"/>
    <w:rsid w:val="00F909CE"/>
    <w:rsid w:val="00FA513A"/>
    <w:rsid w:val="00FA5206"/>
    <w:rsid w:val="00FA62B3"/>
    <w:rsid w:val="00FB6A3B"/>
    <w:rsid w:val="00FC1AF0"/>
    <w:rsid w:val="00FC5B07"/>
    <w:rsid w:val="00FF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40F6A25-BCF5-4896-A3ED-6F23D94C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91422C"/>
    <w:rPr>
      <w:color w:val="808080"/>
      <w:shd w:val="clear" w:color="auto" w:fill="E6E6E6"/>
    </w:rPr>
  </w:style>
  <w:style w:type="paragraph" w:customStyle="1" w:styleId="header-2">
    <w:name w:val="header-2"/>
    <w:basedOn w:val="P00"/>
    <w:rsid w:val="00E5267D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P000">
    <w:name w:val="P00 תו"/>
    <w:link w:val="P00"/>
    <w:rsid w:val="001C70A9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70/zava-0252.pdf" TargetMode="External"/><Relationship Id="rId13" Type="http://schemas.openxmlformats.org/officeDocument/2006/relationships/hyperlink" Target="https://www.nevo.co.il/law_word/law70/zava-0253.pdf" TargetMode="External"/><Relationship Id="rId18" Type="http://schemas.openxmlformats.org/officeDocument/2006/relationships/hyperlink" Target="https://www.nevo.co.il/law_word/law70/zava-0255.pdf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nevo.co.il/law_word/law70/zava-0255.pdf" TargetMode="External"/><Relationship Id="rId7" Type="http://schemas.openxmlformats.org/officeDocument/2006/relationships/hyperlink" Target="https://www.nevo.co.il/law_word/law70/zava-0253.pdf" TargetMode="External"/><Relationship Id="rId12" Type="http://schemas.openxmlformats.org/officeDocument/2006/relationships/hyperlink" Target="https://www.nevo.co.il/law_word/law70/zava-0253.pdf" TargetMode="External"/><Relationship Id="rId17" Type="http://schemas.openxmlformats.org/officeDocument/2006/relationships/hyperlink" Target="https://www.nevo.co.il/law_word/law70/zava-0254.pdf" TargetMode="External"/><Relationship Id="rId25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vo.co.il/law_word/law70/zava-0254.pdf" TargetMode="External"/><Relationship Id="rId20" Type="http://schemas.openxmlformats.org/officeDocument/2006/relationships/hyperlink" Target="https://www.nevo.co.il/law_word/law70/zava-0255.pdf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vo.co.il/law_word/law70/zava-0253.pdf" TargetMode="External"/><Relationship Id="rId24" Type="http://schemas.openxmlformats.org/officeDocument/2006/relationships/hyperlink" Target="http://www.nevo.co.il/Law_word/law70/zava-0257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evo.co.il/law_word/law70/zava-0254.pdf" TargetMode="External"/><Relationship Id="rId23" Type="http://schemas.openxmlformats.org/officeDocument/2006/relationships/hyperlink" Target="https://www.nevo.co.il/law_html/law70/zava-0256.pdf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nevo.co.il/law_word/law70/zava-0253.pdf" TargetMode="External"/><Relationship Id="rId19" Type="http://schemas.openxmlformats.org/officeDocument/2006/relationships/hyperlink" Target="https://www.nevo.co.il/law_word/law70/zava-0255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evo.co.il/law_word/law70/zava-0253.pdf" TargetMode="External"/><Relationship Id="rId14" Type="http://schemas.openxmlformats.org/officeDocument/2006/relationships/hyperlink" Target="https://www.nevo.co.il/law_word/law70/zava-0254.pdf" TargetMode="External"/><Relationship Id="rId22" Type="http://schemas.openxmlformats.org/officeDocument/2006/relationships/hyperlink" Target="https://www.nevo.co.il/law_html/law70/zava-0256.pdf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html/law70/zava-0254.pdf" TargetMode="External"/><Relationship Id="rId13" Type="http://schemas.openxmlformats.org/officeDocument/2006/relationships/hyperlink" Target="https://www.nevo.co.il/law_html/law70/zava-0255.pdf" TargetMode="External"/><Relationship Id="rId18" Type="http://schemas.openxmlformats.org/officeDocument/2006/relationships/hyperlink" Target="https://www.nevo.co.il/law_html/law70/zava-0257.pdf" TargetMode="External"/><Relationship Id="rId3" Type="http://schemas.openxmlformats.org/officeDocument/2006/relationships/hyperlink" Target="https://www.nevo.co.il/law_html/law70/zava-0253.pdf" TargetMode="External"/><Relationship Id="rId7" Type="http://schemas.openxmlformats.org/officeDocument/2006/relationships/hyperlink" Target="https://www.nevo.co.il/law_html/law70/zava-0253.pdf" TargetMode="External"/><Relationship Id="rId12" Type="http://schemas.openxmlformats.org/officeDocument/2006/relationships/hyperlink" Target="https://www.nevo.co.il/law_html/law70/zava-0255.pdf" TargetMode="External"/><Relationship Id="rId17" Type="http://schemas.openxmlformats.org/officeDocument/2006/relationships/hyperlink" Target="https://www.nevo.co.il/law_html/law70/zava-0256.pdf" TargetMode="External"/><Relationship Id="rId2" Type="http://schemas.openxmlformats.org/officeDocument/2006/relationships/hyperlink" Target="https://www.nevo.co.il/law_html/law70/zava-0252.pdf" TargetMode="External"/><Relationship Id="rId16" Type="http://schemas.openxmlformats.org/officeDocument/2006/relationships/hyperlink" Target="https://www.nevo.co.il/law_html/law70/zava-0256.pdf" TargetMode="External"/><Relationship Id="rId1" Type="http://schemas.openxmlformats.org/officeDocument/2006/relationships/hyperlink" Target="https://www.nevo.co.il/law_html/law70/zava-0252.pdf" TargetMode="External"/><Relationship Id="rId6" Type="http://schemas.openxmlformats.org/officeDocument/2006/relationships/hyperlink" Target="https://www.nevo.co.il/law_html/law70/zava-0253.pdf" TargetMode="External"/><Relationship Id="rId11" Type="http://schemas.openxmlformats.org/officeDocument/2006/relationships/hyperlink" Target="https://www.nevo.co.il/law_html/law70/zava-0254.pdf" TargetMode="External"/><Relationship Id="rId5" Type="http://schemas.openxmlformats.org/officeDocument/2006/relationships/hyperlink" Target="https://www.nevo.co.il/law_html/law70/zava-0253.pdf" TargetMode="External"/><Relationship Id="rId15" Type="http://schemas.openxmlformats.org/officeDocument/2006/relationships/hyperlink" Target="https://www.nevo.co.il/law_html/law70/zava-0255.pdf" TargetMode="External"/><Relationship Id="rId10" Type="http://schemas.openxmlformats.org/officeDocument/2006/relationships/hyperlink" Target="https://www.nevo.co.il/law_html/law70/zava-0254.pdf" TargetMode="External"/><Relationship Id="rId19" Type="http://schemas.openxmlformats.org/officeDocument/2006/relationships/hyperlink" Target="https://www.nevo.co.il/law_html/law70/zava-0257.pdf" TargetMode="External"/><Relationship Id="rId4" Type="http://schemas.openxmlformats.org/officeDocument/2006/relationships/hyperlink" Target="https://www.nevo.co.il/law_html/law70/zava-0253.pdf" TargetMode="External"/><Relationship Id="rId9" Type="http://schemas.openxmlformats.org/officeDocument/2006/relationships/hyperlink" Target="https://www.nevo.co.il/law_html/law70/zava-0254.pdf" TargetMode="External"/><Relationship Id="rId14" Type="http://schemas.openxmlformats.org/officeDocument/2006/relationships/hyperlink" Target="https://www.nevo.co.il/law_html/law70/zava-02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1156</Words>
  <Characters>6591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7732</CharactersWithSpaces>
  <SharedDoc>false</SharedDoc>
  <HLinks>
    <vt:vector size="258" baseType="variant">
      <vt:variant>
        <vt:i4>393283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1572988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http://www.nevo.co.il/Law_word/law70/zava-0257.pdf</vt:lpwstr>
      </vt:variant>
      <vt:variant>
        <vt:lpwstr/>
      </vt:variant>
      <vt:variant>
        <vt:i4>1572988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http://www.nevo.co.il/Law_word/law70/zava-0257.pdf</vt:lpwstr>
      </vt:variant>
      <vt:variant>
        <vt:lpwstr/>
      </vt:variant>
      <vt:variant>
        <vt:i4>6553607</vt:i4>
      </vt:variant>
      <vt:variant>
        <vt:i4>72</vt:i4>
      </vt:variant>
      <vt:variant>
        <vt:i4>0</vt:i4>
      </vt:variant>
      <vt:variant>
        <vt:i4>5</vt:i4>
      </vt:variant>
      <vt:variant>
        <vt:lpwstr>https://www.nevo.co.il/law_html/law70/zava-0256.pdf</vt:lpwstr>
      </vt:variant>
      <vt:variant>
        <vt:lpwstr/>
      </vt:variant>
      <vt:variant>
        <vt:i4>6553607</vt:i4>
      </vt:variant>
      <vt:variant>
        <vt:i4>69</vt:i4>
      </vt:variant>
      <vt:variant>
        <vt:i4>0</vt:i4>
      </vt:variant>
      <vt:variant>
        <vt:i4>5</vt:i4>
      </vt:variant>
      <vt:variant>
        <vt:lpwstr>https://www.nevo.co.il/law_html/law70/zava-0256.pdf</vt:lpwstr>
      </vt:variant>
      <vt:variant>
        <vt:lpwstr/>
      </vt:variant>
      <vt:variant>
        <vt:i4>6553623</vt:i4>
      </vt:variant>
      <vt:variant>
        <vt:i4>66</vt:i4>
      </vt:variant>
      <vt:variant>
        <vt:i4>0</vt:i4>
      </vt:variant>
      <vt:variant>
        <vt:i4>5</vt:i4>
      </vt:variant>
      <vt:variant>
        <vt:lpwstr>https://www.nevo.co.il/law_word/law70/zava-0255.pdf</vt:lpwstr>
      </vt:variant>
      <vt:variant>
        <vt:lpwstr/>
      </vt:variant>
      <vt:variant>
        <vt:i4>6553623</vt:i4>
      </vt:variant>
      <vt:variant>
        <vt:i4>63</vt:i4>
      </vt:variant>
      <vt:variant>
        <vt:i4>0</vt:i4>
      </vt:variant>
      <vt:variant>
        <vt:i4>5</vt:i4>
      </vt:variant>
      <vt:variant>
        <vt:lpwstr>https://www.nevo.co.il/law_word/law70/zava-0255.pdf</vt:lpwstr>
      </vt:variant>
      <vt:variant>
        <vt:lpwstr/>
      </vt:variant>
      <vt:variant>
        <vt:i4>6553623</vt:i4>
      </vt:variant>
      <vt:variant>
        <vt:i4>60</vt:i4>
      </vt:variant>
      <vt:variant>
        <vt:i4>0</vt:i4>
      </vt:variant>
      <vt:variant>
        <vt:i4>5</vt:i4>
      </vt:variant>
      <vt:variant>
        <vt:lpwstr>https://www.nevo.co.il/law_word/law70/zava-0255.pdf</vt:lpwstr>
      </vt:variant>
      <vt:variant>
        <vt:lpwstr/>
      </vt:variant>
      <vt:variant>
        <vt:i4>6553623</vt:i4>
      </vt:variant>
      <vt:variant>
        <vt:i4>57</vt:i4>
      </vt:variant>
      <vt:variant>
        <vt:i4>0</vt:i4>
      </vt:variant>
      <vt:variant>
        <vt:i4>5</vt:i4>
      </vt:variant>
      <vt:variant>
        <vt:lpwstr>https://www.nevo.co.il/law_word/law70/zava-0255.pdf</vt:lpwstr>
      </vt:variant>
      <vt:variant>
        <vt:lpwstr/>
      </vt:variant>
      <vt:variant>
        <vt:i4>6553622</vt:i4>
      </vt:variant>
      <vt:variant>
        <vt:i4>54</vt:i4>
      </vt:variant>
      <vt:variant>
        <vt:i4>0</vt:i4>
      </vt:variant>
      <vt:variant>
        <vt:i4>5</vt:i4>
      </vt:variant>
      <vt:variant>
        <vt:lpwstr>https://www.nevo.co.il/law_word/law70/zava-0254.pdf</vt:lpwstr>
      </vt:variant>
      <vt:variant>
        <vt:lpwstr/>
      </vt:variant>
      <vt:variant>
        <vt:i4>6553622</vt:i4>
      </vt:variant>
      <vt:variant>
        <vt:i4>51</vt:i4>
      </vt:variant>
      <vt:variant>
        <vt:i4>0</vt:i4>
      </vt:variant>
      <vt:variant>
        <vt:i4>5</vt:i4>
      </vt:variant>
      <vt:variant>
        <vt:lpwstr>https://www.nevo.co.il/law_word/law70/zava-0254.pdf</vt:lpwstr>
      </vt:variant>
      <vt:variant>
        <vt:lpwstr/>
      </vt:variant>
      <vt:variant>
        <vt:i4>6553622</vt:i4>
      </vt:variant>
      <vt:variant>
        <vt:i4>48</vt:i4>
      </vt:variant>
      <vt:variant>
        <vt:i4>0</vt:i4>
      </vt:variant>
      <vt:variant>
        <vt:i4>5</vt:i4>
      </vt:variant>
      <vt:variant>
        <vt:lpwstr>https://www.nevo.co.il/law_word/law70/zava-0254.pdf</vt:lpwstr>
      </vt:variant>
      <vt:variant>
        <vt:lpwstr/>
      </vt:variant>
      <vt:variant>
        <vt:i4>6553622</vt:i4>
      </vt:variant>
      <vt:variant>
        <vt:i4>45</vt:i4>
      </vt:variant>
      <vt:variant>
        <vt:i4>0</vt:i4>
      </vt:variant>
      <vt:variant>
        <vt:i4>5</vt:i4>
      </vt:variant>
      <vt:variant>
        <vt:lpwstr>https://www.nevo.co.il/law_word/law70/zava-0254.pdf</vt:lpwstr>
      </vt:variant>
      <vt:variant>
        <vt:lpwstr/>
      </vt:variant>
      <vt:variant>
        <vt:i4>6553617</vt:i4>
      </vt:variant>
      <vt:variant>
        <vt:i4>42</vt:i4>
      </vt:variant>
      <vt:variant>
        <vt:i4>0</vt:i4>
      </vt:variant>
      <vt:variant>
        <vt:i4>5</vt:i4>
      </vt:variant>
      <vt:variant>
        <vt:lpwstr>https://www.nevo.co.il/law_word/law70/zava-0253.pdf</vt:lpwstr>
      </vt:variant>
      <vt:variant>
        <vt:lpwstr/>
      </vt:variant>
      <vt:variant>
        <vt:i4>6553617</vt:i4>
      </vt:variant>
      <vt:variant>
        <vt:i4>39</vt:i4>
      </vt:variant>
      <vt:variant>
        <vt:i4>0</vt:i4>
      </vt:variant>
      <vt:variant>
        <vt:i4>5</vt:i4>
      </vt:variant>
      <vt:variant>
        <vt:lpwstr>https://www.nevo.co.il/law_word/law70/zava-0253.pdf</vt:lpwstr>
      </vt:variant>
      <vt:variant>
        <vt:lpwstr/>
      </vt:variant>
      <vt:variant>
        <vt:i4>6553617</vt:i4>
      </vt:variant>
      <vt:variant>
        <vt:i4>36</vt:i4>
      </vt:variant>
      <vt:variant>
        <vt:i4>0</vt:i4>
      </vt:variant>
      <vt:variant>
        <vt:i4>5</vt:i4>
      </vt:variant>
      <vt:variant>
        <vt:lpwstr>https://www.nevo.co.il/law_word/law70/zava-0253.pdf</vt:lpwstr>
      </vt:variant>
      <vt:variant>
        <vt:lpwstr/>
      </vt:variant>
      <vt:variant>
        <vt:i4>6553617</vt:i4>
      </vt:variant>
      <vt:variant>
        <vt:i4>33</vt:i4>
      </vt:variant>
      <vt:variant>
        <vt:i4>0</vt:i4>
      </vt:variant>
      <vt:variant>
        <vt:i4>5</vt:i4>
      </vt:variant>
      <vt:variant>
        <vt:lpwstr>https://www.nevo.co.il/law_word/law70/zava-0253.pdf</vt:lpwstr>
      </vt:variant>
      <vt:variant>
        <vt:lpwstr/>
      </vt:variant>
      <vt:variant>
        <vt:i4>6553617</vt:i4>
      </vt:variant>
      <vt:variant>
        <vt:i4>30</vt:i4>
      </vt:variant>
      <vt:variant>
        <vt:i4>0</vt:i4>
      </vt:variant>
      <vt:variant>
        <vt:i4>5</vt:i4>
      </vt:variant>
      <vt:variant>
        <vt:lpwstr>https://www.nevo.co.il/law_word/law70/zava-0253.pdf</vt:lpwstr>
      </vt:variant>
      <vt:variant>
        <vt:lpwstr/>
      </vt:variant>
      <vt:variant>
        <vt:i4>1900668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http://www.nevo.co.il/Law_word/law70/zava-0252.pdf</vt:lpwstr>
      </vt:variant>
      <vt:variant>
        <vt:lpwstr/>
      </vt:variant>
      <vt:variant>
        <vt:i4>6553617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https://www.nevo.co.il/law_word/law70/zava-0253.pdf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6553606</vt:i4>
      </vt:variant>
      <vt:variant>
        <vt:i4>54</vt:i4>
      </vt:variant>
      <vt:variant>
        <vt:i4>0</vt:i4>
      </vt:variant>
      <vt:variant>
        <vt:i4>5</vt:i4>
      </vt:variant>
      <vt:variant>
        <vt:lpwstr>https://www.nevo.co.il/law_html/law70/zava-0257.pdf</vt:lpwstr>
      </vt:variant>
      <vt:variant>
        <vt:lpwstr/>
      </vt:variant>
      <vt:variant>
        <vt:i4>6553606</vt:i4>
      </vt:variant>
      <vt:variant>
        <vt:i4>51</vt:i4>
      </vt:variant>
      <vt:variant>
        <vt:i4>0</vt:i4>
      </vt:variant>
      <vt:variant>
        <vt:i4>5</vt:i4>
      </vt:variant>
      <vt:variant>
        <vt:lpwstr>https://www.nevo.co.il/law_html/law70/zava-0257.pdf</vt:lpwstr>
      </vt:variant>
      <vt:variant>
        <vt:lpwstr/>
      </vt:variant>
      <vt:variant>
        <vt:i4>6553607</vt:i4>
      </vt:variant>
      <vt:variant>
        <vt:i4>48</vt:i4>
      </vt:variant>
      <vt:variant>
        <vt:i4>0</vt:i4>
      </vt:variant>
      <vt:variant>
        <vt:i4>5</vt:i4>
      </vt:variant>
      <vt:variant>
        <vt:lpwstr>https://www.nevo.co.il/law_html/law70/zava-0256.pdf</vt:lpwstr>
      </vt:variant>
      <vt:variant>
        <vt:lpwstr/>
      </vt:variant>
      <vt:variant>
        <vt:i4>6553607</vt:i4>
      </vt:variant>
      <vt:variant>
        <vt:i4>45</vt:i4>
      </vt:variant>
      <vt:variant>
        <vt:i4>0</vt:i4>
      </vt:variant>
      <vt:variant>
        <vt:i4>5</vt:i4>
      </vt:variant>
      <vt:variant>
        <vt:lpwstr>https://www.nevo.co.il/law_html/law70/zava-0256.pdf</vt:lpwstr>
      </vt:variant>
      <vt:variant>
        <vt:lpwstr/>
      </vt:variant>
      <vt:variant>
        <vt:i4>6553604</vt:i4>
      </vt:variant>
      <vt:variant>
        <vt:i4>42</vt:i4>
      </vt:variant>
      <vt:variant>
        <vt:i4>0</vt:i4>
      </vt:variant>
      <vt:variant>
        <vt:i4>5</vt:i4>
      </vt:variant>
      <vt:variant>
        <vt:lpwstr>https://www.nevo.co.il/law_html/law70/zava-0255.pdf</vt:lpwstr>
      </vt:variant>
      <vt:variant>
        <vt:lpwstr/>
      </vt:variant>
      <vt:variant>
        <vt:i4>6553604</vt:i4>
      </vt:variant>
      <vt:variant>
        <vt:i4>39</vt:i4>
      </vt:variant>
      <vt:variant>
        <vt:i4>0</vt:i4>
      </vt:variant>
      <vt:variant>
        <vt:i4>5</vt:i4>
      </vt:variant>
      <vt:variant>
        <vt:lpwstr>https://www.nevo.co.il/law_html/law70/zava-0255.pdf</vt:lpwstr>
      </vt:variant>
      <vt:variant>
        <vt:lpwstr/>
      </vt:variant>
      <vt:variant>
        <vt:i4>6553604</vt:i4>
      </vt:variant>
      <vt:variant>
        <vt:i4>36</vt:i4>
      </vt:variant>
      <vt:variant>
        <vt:i4>0</vt:i4>
      </vt:variant>
      <vt:variant>
        <vt:i4>5</vt:i4>
      </vt:variant>
      <vt:variant>
        <vt:lpwstr>https://www.nevo.co.il/law_html/law70/zava-0255.pdf</vt:lpwstr>
      </vt:variant>
      <vt:variant>
        <vt:lpwstr/>
      </vt:variant>
      <vt:variant>
        <vt:i4>6553604</vt:i4>
      </vt:variant>
      <vt:variant>
        <vt:i4>33</vt:i4>
      </vt:variant>
      <vt:variant>
        <vt:i4>0</vt:i4>
      </vt:variant>
      <vt:variant>
        <vt:i4>5</vt:i4>
      </vt:variant>
      <vt:variant>
        <vt:lpwstr>https://www.nevo.co.il/law_html/law70/zava-0255.pdf</vt:lpwstr>
      </vt:variant>
      <vt:variant>
        <vt:lpwstr/>
      </vt:variant>
      <vt:variant>
        <vt:i4>6553605</vt:i4>
      </vt:variant>
      <vt:variant>
        <vt:i4>30</vt:i4>
      </vt:variant>
      <vt:variant>
        <vt:i4>0</vt:i4>
      </vt:variant>
      <vt:variant>
        <vt:i4>5</vt:i4>
      </vt:variant>
      <vt:variant>
        <vt:lpwstr>https://www.nevo.co.il/law_html/law70/zava-0254.pdf</vt:lpwstr>
      </vt:variant>
      <vt:variant>
        <vt:lpwstr/>
      </vt:variant>
      <vt:variant>
        <vt:i4>6553605</vt:i4>
      </vt:variant>
      <vt:variant>
        <vt:i4>27</vt:i4>
      </vt:variant>
      <vt:variant>
        <vt:i4>0</vt:i4>
      </vt:variant>
      <vt:variant>
        <vt:i4>5</vt:i4>
      </vt:variant>
      <vt:variant>
        <vt:lpwstr>https://www.nevo.co.il/law_html/law70/zava-0254.pdf</vt:lpwstr>
      </vt:variant>
      <vt:variant>
        <vt:lpwstr/>
      </vt:variant>
      <vt:variant>
        <vt:i4>6553605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https://www.nevo.co.il/law_html/law70/zava-0254.pdf</vt:lpwstr>
      </vt:variant>
      <vt:variant>
        <vt:lpwstr/>
      </vt:variant>
      <vt:variant>
        <vt:i4>6553605</vt:i4>
      </vt:variant>
      <vt:variant>
        <vt:i4>21</vt:i4>
      </vt:variant>
      <vt:variant>
        <vt:i4>0</vt:i4>
      </vt:variant>
      <vt:variant>
        <vt:i4>5</vt:i4>
      </vt:variant>
      <vt:variant>
        <vt:lpwstr>https://www.nevo.co.il/law_html/law70/zava-0254.pdf</vt:lpwstr>
      </vt:variant>
      <vt:variant>
        <vt:lpwstr/>
      </vt:variant>
      <vt:variant>
        <vt:i4>6553602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https://www.nevo.co.il/law_html/law70/zava-0253.pdf</vt:lpwstr>
      </vt:variant>
      <vt:variant>
        <vt:lpwstr/>
      </vt:variant>
      <vt:variant>
        <vt:i4>6553602</vt:i4>
      </vt:variant>
      <vt:variant>
        <vt:i4>15</vt:i4>
      </vt:variant>
      <vt:variant>
        <vt:i4>0</vt:i4>
      </vt:variant>
      <vt:variant>
        <vt:i4>5</vt:i4>
      </vt:variant>
      <vt:variant>
        <vt:lpwstr>https://www.nevo.co.il/law_html/law70/zava-0253.pdf</vt:lpwstr>
      </vt:variant>
      <vt:variant>
        <vt:lpwstr/>
      </vt:variant>
      <vt:variant>
        <vt:i4>6553602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https://www.nevo.co.il/law_html/law70/zava-0253.pdf</vt:lpwstr>
      </vt:variant>
      <vt:variant>
        <vt:lpwstr/>
      </vt:variant>
      <vt:variant>
        <vt:i4>6553602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https://www.nevo.co.il/law_html/law70/zava-0253.pdf</vt:lpwstr>
      </vt:variant>
      <vt:variant>
        <vt:lpwstr/>
      </vt:variant>
      <vt:variant>
        <vt:i4>6553602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https://www.nevo.co.il/law_html/law70/zava-0253.pdf</vt:lpwstr>
      </vt:variant>
      <vt:variant>
        <vt:lpwstr/>
      </vt:variant>
      <vt:variant>
        <vt:i4>6553603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https://www.nevo.co.il/law_html/law70/zava-0252.pdf</vt:lpwstr>
      </vt:variant>
      <vt:variant>
        <vt:lpwstr/>
      </vt:variant>
      <vt:variant>
        <vt:i4>6553603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https://www.nevo.co.il/law_html/law70/zava-0252.pdf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2023-06-28T21:34:00Z</dcterms:created>
  <dcterms:modified xsi:type="dcterms:W3CDTF">2023-06-28T21:34:00Z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צו בדבר מעצר לחשודים בעת שקיימת מניעה לקדם הליכי חקירה בשל נגיף הקורונה החדש (הוראת שעה) (יהודה והשומרון) (מס' 1833), תש"ף-2020</vt:lpwstr>
  </property>
  <property fmtid="{D5CDD505-2E9C-101B-9397-08002B2CF9AE}" pid="4" name="LAWNUMBER">
    <vt:lpwstr>0114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>https://www.nevo.co.il/law_html/law70/zava-0253.pdf‏;קמצ"ם#קובץ המנשרים מס' 253 #מחודש ‏יולי 2020 עמ' 10077 – תיקון מס' 6 (מס' 1912) תש"ף-2020‏</vt:lpwstr>
  </property>
  <property fmtid="{D5CDD505-2E9C-101B-9397-08002B2CF9AE}" pid="8" name="LINKK3">
    <vt:lpwstr>https://www.nevo.co.il/law_html/law70/zava-0254.pdf‏;קמצ"מ#קובץ המנשרים מס' 254 #מחודש ‏אוקטובר 2020 עמ' 10377 – תיקון מס' 10 (מס' 1961) תשפ"א-2020‏</vt:lpwstr>
  </property>
  <property fmtid="{D5CDD505-2E9C-101B-9397-08002B2CF9AE}" pid="9" name="LINKK4">
    <vt:lpwstr>https://www.nevo.co.il/law_html/law70/zava-0255.pdf;‎קמצ"מ#קובץ המנשרים מס' 255# מחודש ‏פברואר 2021 עמ' 10750 – תיקון מס' 14 (מס' 2020) תשפ"א-2021‏</vt:lpwstr>
  </property>
  <property fmtid="{D5CDD505-2E9C-101B-9397-08002B2CF9AE}" pid="10" name="LINKK5">
    <vt:lpwstr>https://www.nevo.co.il/law_html/law70/zava-0256.pdf;‎קמצ"ם#קובץ המנשרים מס' 256 #מחודש ‏אפריל 2021 עמ' 11221 – תיקון מס' 16 (מס' 2043) תשפ"א-2021‏</vt:lpwstr>
  </property>
  <property fmtid="{D5CDD505-2E9C-101B-9397-08002B2CF9AE}" pid="11" name="LINKK6">
    <vt:lpwstr>https://www.nevo.co.il/law_html/law70/zava-0257.pdf;‎קמצ"מ#קובץ המנשרים מס' 257 #מחודש ‏אוגוסט 2021 עמ' 11432 – תיקון מס' 18 (מס' 2058) תשפ"א-2021‏</vt:lpwstr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https://www.nevo.co.il/law_html/law70/zava-0252.pdf;‎קמצ"ם#תוקן קובץ המנשרים מס' 252 ‏‏#מחודש אפריל 2020 עמ' 9499 – תיקון מס' 1 (מס' 1854) תש"ף-2020‏</vt:lpwstr>
  </property>
</Properties>
</file>